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7BB" w:rsidRPr="002130C3" w:rsidRDefault="00AC37BB" w:rsidP="00AC37BB">
      <w:pPr>
        <w:spacing w:before="120"/>
        <w:jc w:val="center"/>
        <w:rPr>
          <w:rFonts w:ascii="Times New Roman" w:hAnsi="Times New Roman" w:cs="Times New Roman"/>
          <w:b/>
          <w:color w:val="000000" w:themeColor="text1"/>
          <w:sz w:val="28"/>
          <w:szCs w:val="26"/>
        </w:rPr>
      </w:pPr>
      <w:r w:rsidRPr="002130C3">
        <w:rPr>
          <w:rFonts w:ascii="Times New Roman" w:hAnsi="Times New Roman" w:cs="Times New Roman"/>
          <w:b/>
          <w:color w:val="000000" w:themeColor="text1"/>
          <w:sz w:val="28"/>
          <w:szCs w:val="26"/>
        </w:rPr>
        <w:t>BỘ CÔNG THƯƠNG</w:t>
      </w:r>
    </w:p>
    <w:p w:rsidR="00AC37BB" w:rsidRPr="002130C3" w:rsidRDefault="00AC37BB" w:rsidP="00AC37BB">
      <w:pPr>
        <w:spacing w:before="120"/>
        <w:jc w:val="center"/>
        <w:rPr>
          <w:rFonts w:ascii="Times New Roman" w:hAnsi="Times New Roman" w:cs="Times New Roman"/>
          <w:b/>
          <w:color w:val="000000" w:themeColor="text1"/>
          <w:sz w:val="24"/>
          <w:szCs w:val="26"/>
        </w:rPr>
      </w:pPr>
      <w:r w:rsidRPr="002130C3">
        <w:rPr>
          <w:rFonts w:ascii="Times New Roman" w:hAnsi="Times New Roman" w:cs="Times New Roman"/>
          <w:b/>
          <w:color w:val="000000" w:themeColor="text1"/>
          <w:sz w:val="24"/>
          <w:szCs w:val="26"/>
        </w:rPr>
        <w:t>TRUNG TÂM THÔNG TIN CÔNG NGHIỆP VÀ THƯƠNG MẠI</w:t>
      </w:r>
    </w:p>
    <w:p w:rsidR="00AC37BB" w:rsidRPr="002130C3" w:rsidRDefault="00AC37BB" w:rsidP="00AC37BB">
      <w:pPr>
        <w:rPr>
          <w:rFonts w:ascii="Times New Roman" w:hAnsi="Times New Roman" w:cs="Times New Roman"/>
          <w:b/>
          <w:color w:val="000000" w:themeColor="text1"/>
          <w:sz w:val="34"/>
        </w:rPr>
      </w:pPr>
    </w:p>
    <w:p w:rsidR="00AC37BB" w:rsidRPr="002130C3" w:rsidRDefault="00AC37BB" w:rsidP="00AC37BB">
      <w:pPr>
        <w:jc w:val="center"/>
        <w:rPr>
          <w:rFonts w:ascii="Times New Roman" w:hAnsi="Times New Roman" w:cs="Times New Roman"/>
          <w:b/>
          <w:color w:val="000000" w:themeColor="text1"/>
          <w:sz w:val="34"/>
        </w:rPr>
      </w:pPr>
    </w:p>
    <w:p w:rsidR="00AC37BB" w:rsidRPr="002130C3" w:rsidRDefault="00AC37BB" w:rsidP="00AC37BB">
      <w:pPr>
        <w:jc w:val="center"/>
        <w:rPr>
          <w:rFonts w:ascii="Times New Roman" w:hAnsi="Times New Roman" w:cs="Times New Roman"/>
          <w:b/>
          <w:color w:val="000000" w:themeColor="text1"/>
          <w:sz w:val="34"/>
        </w:rPr>
      </w:pPr>
    </w:p>
    <w:p w:rsidR="00AC37BB" w:rsidRPr="002130C3" w:rsidRDefault="00AC37BB" w:rsidP="00AC37BB">
      <w:pPr>
        <w:jc w:val="center"/>
        <w:rPr>
          <w:rFonts w:ascii="Times New Roman" w:hAnsi="Times New Roman" w:cs="Times New Roman"/>
          <w:b/>
          <w:color w:val="000000" w:themeColor="text1"/>
          <w:sz w:val="34"/>
        </w:rPr>
      </w:pPr>
    </w:p>
    <w:p w:rsidR="00AC37BB" w:rsidRPr="002130C3" w:rsidRDefault="00AC37BB" w:rsidP="00AC37BB">
      <w:pPr>
        <w:jc w:val="center"/>
        <w:rPr>
          <w:rFonts w:ascii="Times New Roman" w:hAnsi="Times New Roman" w:cs="Times New Roman"/>
          <w:b/>
          <w:color w:val="000000" w:themeColor="text1"/>
          <w:sz w:val="34"/>
        </w:rPr>
      </w:pPr>
    </w:p>
    <w:p w:rsidR="00AC37BB" w:rsidRPr="002130C3" w:rsidRDefault="00AC37BB" w:rsidP="00AC37BB">
      <w:pPr>
        <w:spacing w:before="120" w:line="312" w:lineRule="auto"/>
        <w:jc w:val="center"/>
        <w:rPr>
          <w:rFonts w:ascii="Times New Roman" w:hAnsi="Times New Roman" w:cs="Times New Roman"/>
          <w:b/>
          <w:color w:val="000000" w:themeColor="text1"/>
          <w:sz w:val="30"/>
          <w:szCs w:val="28"/>
        </w:rPr>
      </w:pPr>
      <w:r w:rsidRPr="002130C3">
        <w:rPr>
          <w:rFonts w:ascii="Times New Roman" w:hAnsi="Times New Roman" w:cs="Times New Roman"/>
          <w:b/>
          <w:color w:val="000000" w:themeColor="text1"/>
          <w:sz w:val="30"/>
          <w:szCs w:val="28"/>
        </w:rPr>
        <w:t>BÁO CÁO</w:t>
      </w:r>
    </w:p>
    <w:p w:rsidR="00AC37BB" w:rsidRPr="002130C3" w:rsidRDefault="00AC37BB" w:rsidP="00AC37BB">
      <w:pPr>
        <w:spacing w:before="120" w:line="312" w:lineRule="auto"/>
        <w:jc w:val="center"/>
        <w:rPr>
          <w:rFonts w:ascii="Times New Roman" w:hAnsi="Times New Roman" w:cs="Times New Roman"/>
          <w:b/>
          <w:color w:val="000000" w:themeColor="text1"/>
          <w:sz w:val="28"/>
          <w:szCs w:val="28"/>
        </w:rPr>
      </w:pPr>
      <w:r w:rsidRPr="002130C3">
        <w:rPr>
          <w:rFonts w:ascii="Times New Roman" w:hAnsi="Times New Roman" w:cs="Times New Roman"/>
          <w:b/>
          <w:color w:val="000000" w:themeColor="text1"/>
          <w:sz w:val="28"/>
          <w:szCs w:val="28"/>
        </w:rPr>
        <w:t xml:space="preserve">TÌNH HÌNH THỊ TRƯỜNG LOGISTICS </w:t>
      </w:r>
      <w:r w:rsidR="00034E03">
        <w:rPr>
          <w:rFonts w:ascii="Times New Roman" w:hAnsi="Times New Roman" w:cs="Times New Roman"/>
          <w:b/>
          <w:color w:val="000000" w:themeColor="text1"/>
          <w:sz w:val="28"/>
          <w:szCs w:val="28"/>
        </w:rPr>
        <w:t>EU</w:t>
      </w:r>
    </w:p>
    <w:p w:rsidR="00AC37BB" w:rsidRPr="002130C3" w:rsidRDefault="00AC37BB" w:rsidP="00AC37BB">
      <w:pPr>
        <w:spacing w:before="120" w:line="312" w:lineRule="auto"/>
        <w:jc w:val="center"/>
        <w:rPr>
          <w:rFonts w:ascii="Times New Roman" w:hAnsi="Times New Roman" w:cs="Times New Roman"/>
          <w:b/>
          <w:color w:val="000000" w:themeColor="text1"/>
          <w:sz w:val="28"/>
          <w:szCs w:val="28"/>
        </w:rPr>
      </w:pPr>
      <w:r w:rsidRPr="002130C3">
        <w:rPr>
          <w:rFonts w:ascii="Times New Roman" w:hAnsi="Times New Roman" w:cs="Times New Roman"/>
          <w:b/>
          <w:color w:val="000000" w:themeColor="text1"/>
          <w:sz w:val="28"/>
          <w:szCs w:val="28"/>
        </w:rPr>
        <w:t>Số</w:t>
      </w:r>
      <w:r w:rsidR="0019560A" w:rsidRPr="002130C3">
        <w:rPr>
          <w:rFonts w:ascii="Times New Roman" w:hAnsi="Times New Roman" w:cs="Times New Roman"/>
          <w:b/>
          <w:color w:val="000000" w:themeColor="text1"/>
          <w:sz w:val="28"/>
          <w:szCs w:val="28"/>
        </w:rPr>
        <w:t xml:space="preserve"> tháng </w:t>
      </w:r>
      <w:r w:rsidR="009F6068">
        <w:rPr>
          <w:rFonts w:ascii="Times New Roman" w:hAnsi="Times New Roman" w:cs="Times New Roman"/>
          <w:b/>
          <w:color w:val="000000" w:themeColor="text1"/>
          <w:sz w:val="28"/>
          <w:szCs w:val="28"/>
        </w:rPr>
        <w:t>4</w:t>
      </w:r>
      <w:r w:rsidR="00490765" w:rsidRPr="002130C3">
        <w:rPr>
          <w:rFonts w:ascii="Times New Roman" w:hAnsi="Times New Roman" w:cs="Times New Roman"/>
          <w:b/>
          <w:color w:val="000000" w:themeColor="text1"/>
          <w:sz w:val="28"/>
          <w:szCs w:val="28"/>
        </w:rPr>
        <w:t>/2019</w:t>
      </w:r>
    </w:p>
    <w:p w:rsidR="00AC37BB" w:rsidRPr="002130C3" w:rsidRDefault="00AC37BB" w:rsidP="00AC37BB">
      <w:pPr>
        <w:jc w:val="center"/>
        <w:rPr>
          <w:rFonts w:ascii="Times New Roman" w:hAnsi="Times New Roman" w:cs="Times New Roman"/>
          <w:b/>
          <w:color w:val="000000" w:themeColor="text1"/>
          <w:sz w:val="34"/>
        </w:rPr>
      </w:pPr>
    </w:p>
    <w:p w:rsidR="00AC37BB" w:rsidRPr="002130C3" w:rsidRDefault="00AC37BB" w:rsidP="00AC37BB">
      <w:pPr>
        <w:jc w:val="center"/>
        <w:rPr>
          <w:rFonts w:ascii="Times New Roman" w:hAnsi="Times New Roman" w:cs="Times New Roman"/>
          <w:b/>
          <w:color w:val="000000" w:themeColor="text1"/>
          <w:szCs w:val="28"/>
        </w:rPr>
      </w:pPr>
      <w:r w:rsidRPr="002130C3">
        <w:rPr>
          <w:rFonts w:ascii="Times New Roman" w:hAnsi="Times New Roman" w:cs="Times New Roman"/>
          <w:b/>
          <w:color w:val="000000" w:themeColor="text1"/>
          <w:sz w:val="32"/>
          <w:szCs w:val="28"/>
        </w:rPr>
        <w:t>THUỘC NHIỆM VỤ</w:t>
      </w:r>
    </w:p>
    <w:p w:rsidR="00AC37BB" w:rsidRPr="002130C3" w:rsidRDefault="00AC37BB" w:rsidP="00AC37BB">
      <w:pPr>
        <w:jc w:val="center"/>
        <w:rPr>
          <w:rFonts w:ascii="Times New Roman" w:hAnsi="Times New Roman" w:cs="Times New Roman"/>
          <w:b/>
          <w:color w:val="000000" w:themeColor="text1"/>
          <w:sz w:val="28"/>
          <w:szCs w:val="28"/>
        </w:rPr>
      </w:pPr>
      <w:r w:rsidRPr="002130C3">
        <w:rPr>
          <w:rFonts w:ascii="Times New Roman" w:hAnsi="Times New Roman" w:cs="Times New Roman"/>
          <w:b/>
          <w:color w:val="000000" w:themeColor="text1"/>
          <w:sz w:val="28"/>
          <w:szCs w:val="28"/>
        </w:rPr>
        <w:t xml:space="preserve"> “X</w:t>
      </w:r>
      <w:r w:rsidRPr="002130C3">
        <w:rPr>
          <w:rFonts w:ascii="Times New Roman" w:hAnsi="Times New Roman" w:cs="Times New Roman"/>
          <w:b/>
          <w:color w:val="000000" w:themeColor="text1"/>
          <w:spacing w:val="-2"/>
          <w:sz w:val="28"/>
          <w:szCs w:val="28"/>
        </w:rPr>
        <w:t xml:space="preserve">ây dựng Hệ thống cung cấp, kết nối thông tin, dữ liệu logistics </w:t>
      </w:r>
      <w:r w:rsidRPr="002130C3">
        <w:rPr>
          <w:rFonts w:ascii="Times New Roman" w:hAnsi="Times New Roman" w:cs="Times New Roman"/>
          <w:b/>
          <w:color w:val="000000" w:themeColor="text1"/>
          <w:spacing w:val="-2"/>
          <w:sz w:val="28"/>
          <w:szCs w:val="28"/>
        </w:rPr>
        <w:br/>
        <w:t>giai đoạn 2017-2020”</w:t>
      </w:r>
    </w:p>
    <w:p w:rsidR="00AC37BB" w:rsidRPr="002130C3" w:rsidRDefault="00AC37BB" w:rsidP="00AC37BB">
      <w:pPr>
        <w:spacing w:before="120" w:line="312" w:lineRule="auto"/>
        <w:jc w:val="center"/>
        <w:rPr>
          <w:rFonts w:ascii="Times New Roman" w:hAnsi="Times New Roman" w:cs="Times New Roman"/>
          <w:b/>
          <w:color w:val="000000" w:themeColor="text1"/>
          <w:sz w:val="34"/>
          <w:szCs w:val="34"/>
        </w:rPr>
      </w:pPr>
    </w:p>
    <w:p w:rsidR="00AC37BB" w:rsidRPr="002130C3" w:rsidRDefault="00AC37BB" w:rsidP="00AC37BB">
      <w:pPr>
        <w:jc w:val="center"/>
        <w:rPr>
          <w:rFonts w:ascii="Times New Roman" w:hAnsi="Times New Roman" w:cs="Times New Roman"/>
          <w:b/>
          <w:color w:val="000000" w:themeColor="text1"/>
          <w:sz w:val="34"/>
        </w:rPr>
      </w:pPr>
    </w:p>
    <w:p w:rsidR="00AC37BB" w:rsidRPr="002130C3" w:rsidRDefault="00AC37BB" w:rsidP="00AC37BB">
      <w:pPr>
        <w:rPr>
          <w:rFonts w:ascii="Times New Roman" w:hAnsi="Times New Roman" w:cs="Times New Roman"/>
          <w:b/>
          <w:color w:val="000000" w:themeColor="text1"/>
          <w:sz w:val="34"/>
        </w:rPr>
      </w:pPr>
    </w:p>
    <w:p w:rsidR="00AC37BB" w:rsidRPr="002130C3" w:rsidRDefault="00AC37BB" w:rsidP="00AC37BB">
      <w:pPr>
        <w:jc w:val="center"/>
        <w:rPr>
          <w:rFonts w:ascii="Times New Roman" w:hAnsi="Times New Roman" w:cs="Times New Roman"/>
          <w:b/>
          <w:color w:val="000000" w:themeColor="text1"/>
          <w:sz w:val="34"/>
        </w:rPr>
      </w:pPr>
    </w:p>
    <w:p w:rsidR="00AC37BB" w:rsidRPr="002130C3" w:rsidRDefault="00AC37BB" w:rsidP="00AC37BB">
      <w:pPr>
        <w:jc w:val="center"/>
        <w:rPr>
          <w:rFonts w:ascii="Times New Roman" w:hAnsi="Times New Roman" w:cs="Times New Roman"/>
          <w:b/>
          <w:color w:val="000000" w:themeColor="text1"/>
          <w:sz w:val="34"/>
        </w:rPr>
      </w:pPr>
    </w:p>
    <w:p w:rsidR="00AC37BB" w:rsidRPr="002130C3" w:rsidRDefault="00AC37BB" w:rsidP="00AC37BB">
      <w:pPr>
        <w:rPr>
          <w:rFonts w:ascii="Times New Roman" w:hAnsi="Times New Roman" w:cs="Times New Roman"/>
          <w:b/>
          <w:color w:val="000000" w:themeColor="text1"/>
          <w:sz w:val="34"/>
        </w:rPr>
      </w:pPr>
    </w:p>
    <w:p w:rsidR="00AC37BB" w:rsidRPr="002130C3" w:rsidRDefault="00AC37BB" w:rsidP="00AC37BB">
      <w:pPr>
        <w:spacing w:line="312" w:lineRule="auto"/>
        <w:jc w:val="center"/>
        <w:rPr>
          <w:rFonts w:ascii="Times New Roman" w:hAnsi="Times New Roman" w:cs="Times New Roman"/>
          <w:b/>
          <w:color w:val="000000" w:themeColor="text1"/>
          <w:sz w:val="26"/>
          <w:szCs w:val="26"/>
        </w:rPr>
      </w:pPr>
      <w:r w:rsidRPr="002130C3">
        <w:rPr>
          <w:rFonts w:ascii="Times New Roman" w:hAnsi="Times New Roman" w:cs="Times New Roman"/>
          <w:b/>
          <w:color w:val="000000" w:themeColor="text1"/>
          <w:sz w:val="26"/>
          <w:szCs w:val="26"/>
        </w:rPr>
        <w:t>Hà Nộ</w:t>
      </w:r>
      <w:r w:rsidR="00F721FB" w:rsidRPr="002130C3">
        <w:rPr>
          <w:rFonts w:ascii="Times New Roman" w:hAnsi="Times New Roman" w:cs="Times New Roman"/>
          <w:b/>
          <w:color w:val="000000" w:themeColor="text1"/>
          <w:sz w:val="26"/>
          <w:szCs w:val="26"/>
        </w:rPr>
        <w:t>i, 2</w:t>
      </w:r>
      <w:r w:rsidR="00E809B1" w:rsidRPr="002130C3">
        <w:rPr>
          <w:rFonts w:ascii="Times New Roman" w:hAnsi="Times New Roman" w:cs="Times New Roman"/>
          <w:b/>
          <w:color w:val="000000" w:themeColor="text1"/>
          <w:sz w:val="26"/>
          <w:szCs w:val="26"/>
        </w:rPr>
        <w:t>019</w:t>
      </w:r>
    </w:p>
    <w:p w:rsidR="00AC37BB" w:rsidRPr="0003659F" w:rsidRDefault="006C1B22" w:rsidP="006C1B22">
      <w:pPr>
        <w:tabs>
          <w:tab w:val="center" w:pos="4320"/>
          <w:tab w:val="left" w:pos="6192"/>
        </w:tabs>
        <w:spacing w:line="312" w:lineRule="auto"/>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lastRenderedPageBreak/>
        <w:tab/>
      </w:r>
      <w:r w:rsidR="00AC37BB" w:rsidRPr="0003659F">
        <w:rPr>
          <w:rFonts w:ascii="Times New Roman" w:hAnsi="Times New Roman" w:cs="Times New Roman"/>
          <w:b/>
          <w:color w:val="000000" w:themeColor="text1"/>
          <w:sz w:val="26"/>
          <w:szCs w:val="26"/>
        </w:rPr>
        <w:t>MỤC LỤC</w:t>
      </w:r>
      <w:r w:rsidRPr="0003659F">
        <w:rPr>
          <w:rFonts w:ascii="Times New Roman" w:hAnsi="Times New Roman" w:cs="Times New Roman"/>
          <w:b/>
          <w:color w:val="000000" w:themeColor="text1"/>
          <w:sz w:val="26"/>
          <w:szCs w:val="26"/>
        </w:rPr>
        <w:tab/>
      </w:r>
    </w:p>
    <w:p w:rsidR="0003659F" w:rsidRPr="0003659F" w:rsidRDefault="00710933">
      <w:pPr>
        <w:pStyle w:val="TOC1"/>
        <w:tabs>
          <w:tab w:val="left" w:pos="440"/>
          <w:tab w:val="right" w:leader="dot" w:pos="8630"/>
        </w:tabs>
        <w:rPr>
          <w:rFonts w:ascii="Times New Roman" w:hAnsi="Times New Roman" w:cs="Times New Roman"/>
          <w:noProof/>
          <w:sz w:val="26"/>
          <w:szCs w:val="26"/>
        </w:rPr>
      </w:pPr>
      <w:r w:rsidRPr="0003659F">
        <w:rPr>
          <w:rFonts w:ascii="Times New Roman" w:hAnsi="Times New Roman" w:cs="Times New Roman"/>
          <w:b/>
          <w:color w:val="000000" w:themeColor="text1"/>
          <w:sz w:val="26"/>
          <w:szCs w:val="26"/>
        </w:rPr>
        <w:fldChar w:fldCharType="begin"/>
      </w:r>
      <w:r w:rsidR="00C45DE0" w:rsidRPr="0003659F">
        <w:rPr>
          <w:rFonts w:ascii="Times New Roman" w:hAnsi="Times New Roman" w:cs="Times New Roman"/>
          <w:b/>
          <w:color w:val="000000" w:themeColor="text1"/>
          <w:sz w:val="26"/>
          <w:szCs w:val="26"/>
        </w:rPr>
        <w:instrText xml:space="preserve"> TOC \o "1-3" \h \z \u </w:instrText>
      </w:r>
      <w:r w:rsidRPr="0003659F">
        <w:rPr>
          <w:rFonts w:ascii="Times New Roman" w:hAnsi="Times New Roman" w:cs="Times New Roman"/>
          <w:b/>
          <w:color w:val="000000" w:themeColor="text1"/>
          <w:sz w:val="26"/>
          <w:szCs w:val="26"/>
        </w:rPr>
        <w:fldChar w:fldCharType="separate"/>
      </w:r>
      <w:hyperlink w:anchor="_Toc8115988" w:history="1">
        <w:r w:rsidR="0003659F" w:rsidRPr="0003659F">
          <w:rPr>
            <w:rStyle w:val="Hyperlink"/>
            <w:rFonts w:ascii="Times New Roman" w:hAnsi="Times New Roman" w:cs="Times New Roman"/>
            <w:b/>
            <w:noProof/>
            <w:sz w:val="26"/>
            <w:szCs w:val="26"/>
          </w:rPr>
          <w:t>1.</w:t>
        </w:r>
        <w:r w:rsidR="0003659F" w:rsidRPr="0003659F">
          <w:rPr>
            <w:rFonts w:ascii="Times New Roman" w:hAnsi="Times New Roman" w:cs="Times New Roman"/>
            <w:noProof/>
            <w:sz w:val="26"/>
            <w:szCs w:val="26"/>
          </w:rPr>
          <w:tab/>
        </w:r>
        <w:r w:rsidR="0003659F" w:rsidRPr="0003659F">
          <w:rPr>
            <w:rStyle w:val="Hyperlink"/>
            <w:rFonts w:ascii="Times New Roman" w:hAnsi="Times New Roman" w:cs="Times New Roman"/>
            <w:b/>
            <w:noProof/>
            <w:sz w:val="26"/>
            <w:szCs w:val="26"/>
          </w:rPr>
          <w:t>Tình hình chung</w:t>
        </w:r>
        <w:r w:rsidR="0003659F" w:rsidRPr="0003659F">
          <w:rPr>
            <w:rFonts w:ascii="Times New Roman" w:hAnsi="Times New Roman" w:cs="Times New Roman"/>
            <w:noProof/>
            <w:webHidden/>
            <w:sz w:val="26"/>
            <w:szCs w:val="26"/>
          </w:rPr>
          <w:tab/>
        </w:r>
        <w:r w:rsidR="0003659F" w:rsidRPr="0003659F">
          <w:rPr>
            <w:rFonts w:ascii="Times New Roman" w:hAnsi="Times New Roman" w:cs="Times New Roman"/>
            <w:noProof/>
            <w:webHidden/>
            <w:sz w:val="26"/>
            <w:szCs w:val="26"/>
          </w:rPr>
          <w:fldChar w:fldCharType="begin"/>
        </w:r>
        <w:r w:rsidR="0003659F" w:rsidRPr="0003659F">
          <w:rPr>
            <w:rFonts w:ascii="Times New Roman" w:hAnsi="Times New Roman" w:cs="Times New Roman"/>
            <w:noProof/>
            <w:webHidden/>
            <w:sz w:val="26"/>
            <w:szCs w:val="26"/>
          </w:rPr>
          <w:instrText xml:space="preserve"> PAGEREF _Toc8115988 \h </w:instrText>
        </w:r>
        <w:r w:rsidR="0003659F" w:rsidRPr="0003659F">
          <w:rPr>
            <w:rFonts w:ascii="Times New Roman" w:hAnsi="Times New Roman" w:cs="Times New Roman"/>
            <w:noProof/>
            <w:webHidden/>
            <w:sz w:val="26"/>
            <w:szCs w:val="26"/>
          </w:rPr>
        </w:r>
        <w:r w:rsidR="0003659F" w:rsidRPr="0003659F">
          <w:rPr>
            <w:rFonts w:ascii="Times New Roman" w:hAnsi="Times New Roman" w:cs="Times New Roman"/>
            <w:noProof/>
            <w:webHidden/>
            <w:sz w:val="26"/>
            <w:szCs w:val="26"/>
          </w:rPr>
          <w:fldChar w:fldCharType="separate"/>
        </w:r>
        <w:r w:rsidR="0003659F">
          <w:rPr>
            <w:rFonts w:ascii="Times New Roman" w:hAnsi="Times New Roman" w:cs="Times New Roman"/>
            <w:noProof/>
            <w:webHidden/>
            <w:sz w:val="26"/>
            <w:szCs w:val="26"/>
          </w:rPr>
          <w:t>2</w:t>
        </w:r>
        <w:r w:rsidR="0003659F" w:rsidRPr="0003659F">
          <w:rPr>
            <w:rFonts w:ascii="Times New Roman" w:hAnsi="Times New Roman" w:cs="Times New Roman"/>
            <w:noProof/>
            <w:webHidden/>
            <w:sz w:val="26"/>
            <w:szCs w:val="26"/>
          </w:rPr>
          <w:fldChar w:fldCharType="end"/>
        </w:r>
      </w:hyperlink>
    </w:p>
    <w:p w:rsidR="0003659F" w:rsidRPr="0003659F" w:rsidRDefault="0003659F">
      <w:pPr>
        <w:pStyle w:val="TOC2"/>
        <w:tabs>
          <w:tab w:val="left" w:pos="880"/>
          <w:tab w:val="right" w:leader="dot" w:pos="8630"/>
        </w:tabs>
        <w:rPr>
          <w:rFonts w:ascii="Times New Roman" w:hAnsi="Times New Roman" w:cs="Times New Roman"/>
          <w:noProof/>
          <w:sz w:val="26"/>
          <w:szCs w:val="26"/>
        </w:rPr>
      </w:pPr>
      <w:hyperlink w:anchor="_Toc8115989" w:history="1">
        <w:r w:rsidRPr="0003659F">
          <w:rPr>
            <w:rStyle w:val="Hyperlink"/>
            <w:rFonts w:ascii="Times New Roman" w:hAnsi="Times New Roman" w:cs="Times New Roman"/>
            <w:b/>
            <w:i/>
            <w:iCs/>
            <w:noProof/>
            <w:sz w:val="26"/>
            <w:szCs w:val="26"/>
          </w:rPr>
          <w:t>1.1.</w:t>
        </w:r>
        <w:r w:rsidRPr="0003659F">
          <w:rPr>
            <w:rFonts w:ascii="Times New Roman" w:hAnsi="Times New Roman" w:cs="Times New Roman"/>
            <w:noProof/>
            <w:sz w:val="26"/>
            <w:szCs w:val="26"/>
          </w:rPr>
          <w:tab/>
        </w:r>
        <w:r w:rsidRPr="0003659F">
          <w:rPr>
            <w:rStyle w:val="Hyperlink"/>
            <w:rFonts w:ascii="Times New Roman" w:hAnsi="Times New Roman" w:cs="Times New Roman"/>
            <w:b/>
            <w:i/>
            <w:iCs/>
            <w:noProof/>
            <w:sz w:val="26"/>
            <w:szCs w:val="26"/>
          </w:rPr>
          <w:t>Thị trường logistics</w:t>
        </w:r>
        <w:r w:rsidRPr="0003659F">
          <w:rPr>
            <w:rFonts w:ascii="Times New Roman" w:hAnsi="Times New Roman" w:cs="Times New Roman"/>
            <w:noProof/>
            <w:webHidden/>
            <w:sz w:val="26"/>
            <w:szCs w:val="26"/>
          </w:rPr>
          <w:tab/>
        </w:r>
        <w:r w:rsidRPr="0003659F">
          <w:rPr>
            <w:rFonts w:ascii="Times New Roman" w:hAnsi="Times New Roman" w:cs="Times New Roman"/>
            <w:noProof/>
            <w:webHidden/>
            <w:sz w:val="26"/>
            <w:szCs w:val="26"/>
          </w:rPr>
          <w:fldChar w:fldCharType="begin"/>
        </w:r>
        <w:r w:rsidRPr="0003659F">
          <w:rPr>
            <w:rFonts w:ascii="Times New Roman" w:hAnsi="Times New Roman" w:cs="Times New Roman"/>
            <w:noProof/>
            <w:webHidden/>
            <w:sz w:val="26"/>
            <w:szCs w:val="26"/>
          </w:rPr>
          <w:instrText xml:space="preserve"> PAGEREF _Toc8115989 \h </w:instrText>
        </w:r>
        <w:r w:rsidRPr="0003659F">
          <w:rPr>
            <w:rFonts w:ascii="Times New Roman" w:hAnsi="Times New Roman" w:cs="Times New Roman"/>
            <w:noProof/>
            <w:webHidden/>
            <w:sz w:val="26"/>
            <w:szCs w:val="26"/>
          </w:rPr>
        </w:r>
        <w:r w:rsidRPr="0003659F">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2</w:t>
        </w:r>
        <w:r w:rsidRPr="0003659F">
          <w:rPr>
            <w:rFonts w:ascii="Times New Roman" w:hAnsi="Times New Roman" w:cs="Times New Roman"/>
            <w:noProof/>
            <w:webHidden/>
            <w:sz w:val="26"/>
            <w:szCs w:val="26"/>
          </w:rPr>
          <w:fldChar w:fldCharType="end"/>
        </w:r>
      </w:hyperlink>
    </w:p>
    <w:p w:rsidR="0003659F" w:rsidRPr="0003659F" w:rsidRDefault="0003659F">
      <w:pPr>
        <w:pStyle w:val="TOC2"/>
        <w:tabs>
          <w:tab w:val="left" w:pos="880"/>
          <w:tab w:val="right" w:leader="dot" w:pos="8630"/>
        </w:tabs>
        <w:rPr>
          <w:rFonts w:ascii="Times New Roman" w:hAnsi="Times New Roman" w:cs="Times New Roman"/>
          <w:noProof/>
          <w:sz w:val="26"/>
          <w:szCs w:val="26"/>
        </w:rPr>
      </w:pPr>
      <w:hyperlink w:anchor="_Toc8115990" w:history="1">
        <w:r w:rsidRPr="0003659F">
          <w:rPr>
            <w:rStyle w:val="Hyperlink"/>
            <w:rFonts w:ascii="Times New Roman" w:hAnsi="Times New Roman" w:cs="Times New Roman"/>
            <w:b/>
            <w:i/>
            <w:iCs/>
            <w:noProof/>
            <w:sz w:val="26"/>
            <w:szCs w:val="26"/>
          </w:rPr>
          <w:t>1.2.</w:t>
        </w:r>
        <w:r w:rsidRPr="0003659F">
          <w:rPr>
            <w:rFonts w:ascii="Times New Roman" w:hAnsi="Times New Roman" w:cs="Times New Roman"/>
            <w:noProof/>
            <w:sz w:val="26"/>
            <w:szCs w:val="26"/>
          </w:rPr>
          <w:tab/>
        </w:r>
        <w:r w:rsidRPr="0003659F">
          <w:rPr>
            <w:rStyle w:val="Hyperlink"/>
            <w:rFonts w:ascii="Times New Roman" w:hAnsi="Times New Roman" w:cs="Times New Roman"/>
            <w:b/>
            <w:i/>
            <w:iCs/>
            <w:noProof/>
            <w:sz w:val="26"/>
            <w:szCs w:val="26"/>
          </w:rPr>
          <w:t>Một số vấn đề kinh tế, thương mại có tác động lớn đến hoạt động logistics trong tháng</w:t>
        </w:r>
        <w:r w:rsidRPr="0003659F">
          <w:rPr>
            <w:rFonts w:ascii="Times New Roman" w:hAnsi="Times New Roman" w:cs="Times New Roman"/>
            <w:noProof/>
            <w:webHidden/>
            <w:sz w:val="26"/>
            <w:szCs w:val="26"/>
          </w:rPr>
          <w:tab/>
        </w:r>
        <w:r w:rsidRPr="0003659F">
          <w:rPr>
            <w:rFonts w:ascii="Times New Roman" w:hAnsi="Times New Roman" w:cs="Times New Roman"/>
            <w:noProof/>
            <w:webHidden/>
            <w:sz w:val="26"/>
            <w:szCs w:val="26"/>
          </w:rPr>
          <w:fldChar w:fldCharType="begin"/>
        </w:r>
        <w:r w:rsidRPr="0003659F">
          <w:rPr>
            <w:rFonts w:ascii="Times New Roman" w:hAnsi="Times New Roman" w:cs="Times New Roman"/>
            <w:noProof/>
            <w:webHidden/>
            <w:sz w:val="26"/>
            <w:szCs w:val="26"/>
          </w:rPr>
          <w:instrText xml:space="preserve"> PAGEREF _Toc8115990 \h </w:instrText>
        </w:r>
        <w:r w:rsidRPr="0003659F">
          <w:rPr>
            <w:rFonts w:ascii="Times New Roman" w:hAnsi="Times New Roman" w:cs="Times New Roman"/>
            <w:noProof/>
            <w:webHidden/>
            <w:sz w:val="26"/>
            <w:szCs w:val="26"/>
          </w:rPr>
        </w:r>
        <w:r w:rsidRPr="0003659F">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3</w:t>
        </w:r>
        <w:r w:rsidRPr="0003659F">
          <w:rPr>
            <w:rFonts w:ascii="Times New Roman" w:hAnsi="Times New Roman" w:cs="Times New Roman"/>
            <w:noProof/>
            <w:webHidden/>
            <w:sz w:val="26"/>
            <w:szCs w:val="26"/>
          </w:rPr>
          <w:fldChar w:fldCharType="end"/>
        </w:r>
      </w:hyperlink>
    </w:p>
    <w:p w:rsidR="0003659F" w:rsidRPr="0003659F" w:rsidRDefault="0003659F">
      <w:pPr>
        <w:pStyle w:val="TOC1"/>
        <w:tabs>
          <w:tab w:val="left" w:pos="440"/>
          <w:tab w:val="right" w:leader="dot" w:pos="8630"/>
        </w:tabs>
        <w:rPr>
          <w:rFonts w:ascii="Times New Roman" w:hAnsi="Times New Roman" w:cs="Times New Roman"/>
          <w:noProof/>
          <w:sz w:val="26"/>
          <w:szCs w:val="26"/>
        </w:rPr>
      </w:pPr>
      <w:hyperlink w:anchor="_Toc8115991" w:history="1">
        <w:r w:rsidRPr="0003659F">
          <w:rPr>
            <w:rStyle w:val="Hyperlink"/>
            <w:rFonts w:ascii="Times New Roman" w:hAnsi="Times New Roman" w:cs="Times New Roman"/>
            <w:b/>
            <w:noProof/>
            <w:sz w:val="26"/>
            <w:szCs w:val="26"/>
          </w:rPr>
          <w:t>2.</w:t>
        </w:r>
        <w:r w:rsidRPr="0003659F">
          <w:rPr>
            <w:rFonts w:ascii="Times New Roman" w:hAnsi="Times New Roman" w:cs="Times New Roman"/>
            <w:noProof/>
            <w:sz w:val="26"/>
            <w:szCs w:val="26"/>
          </w:rPr>
          <w:tab/>
        </w:r>
        <w:r w:rsidRPr="0003659F">
          <w:rPr>
            <w:rStyle w:val="Hyperlink"/>
            <w:rFonts w:ascii="Times New Roman" w:hAnsi="Times New Roman" w:cs="Times New Roman"/>
            <w:b/>
            <w:noProof/>
            <w:sz w:val="26"/>
            <w:szCs w:val="26"/>
          </w:rPr>
          <w:t>Hoạt động vận tải</w:t>
        </w:r>
        <w:r w:rsidRPr="0003659F">
          <w:rPr>
            <w:rFonts w:ascii="Times New Roman" w:hAnsi="Times New Roman" w:cs="Times New Roman"/>
            <w:noProof/>
            <w:webHidden/>
            <w:sz w:val="26"/>
            <w:szCs w:val="26"/>
          </w:rPr>
          <w:tab/>
        </w:r>
        <w:r w:rsidRPr="0003659F">
          <w:rPr>
            <w:rFonts w:ascii="Times New Roman" w:hAnsi="Times New Roman" w:cs="Times New Roman"/>
            <w:noProof/>
            <w:webHidden/>
            <w:sz w:val="26"/>
            <w:szCs w:val="26"/>
          </w:rPr>
          <w:fldChar w:fldCharType="begin"/>
        </w:r>
        <w:r w:rsidRPr="0003659F">
          <w:rPr>
            <w:rFonts w:ascii="Times New Roman" w:hAnsi="Times New Roman" w:cs="Times New Roman"/>
            <w:noProof/>
            <w:webHidden/>
            <w:sz w:val="26"/>
            <w:szCs w:val="26"/>
          </w:rPr>
          <w:instrText xml:space="preserve"> PAGEREF _Toc8115991 \h </w:instrText>
        </w:r>
        <w:r w:rsidRPr="0003659F">
          <w:rPr>
            <w:rFonts w:ascii="Times New Roman" w:hAnsi="Times New Roman" w:cs="Times New Roman"/>
            <w:noProof/>
            <w:webHidden/>
            <w:sz w:val="26"/>
            <w:szCs w:val="26"/>
          </w:rPr>
        </w:r>
        <w:r w:rsidRPr="0003659F">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4</w:t>
        </w:r>
        <w:r w:rsidRPr="0003659F">
          <w:rPr>
            <w:rFonts w:ascii="Times New Roman" w:hAnsi="Times New Roman" w:cs="Times New Roman"/>
            <w:noProof/>
            <w:webHidden/>
            <w:sz w:val="26"/>
            <w:szCs w:val="26"/>
          </w:rPr>
          <w:fldChar w:fldCharType="end"/>
        </w:r>
      </w:hyperlink>
    </w:p>
    <w:p w:rsidR="0003659F" w:rsidRPr="0003659F" w:rsidRDefault="0003659F">
      <w:pPr>
        <w:pStyle w:val="TOC2"/>
        <w:tabs>
          <w:tab w:val="left" w:pos="880"/>
          <w:tab w:val="right" w:leader="dot" w:pos="8630"/>
        </w:tabs>
        <w:rPr>
          <w:rFonts w:ascii="Times New Roman" w:hAnsi="Times New Roman" w:cs="Times New Roman"/>
          <w:noProof/>
          <w:sz w:val="26"/>
          <w:szCs w:val="26"/>
        </w:rPr>
      </w:pPr>
      <w:hyperlink w:anchor="_Toc8115992" w:history="1">
        <w:r w:rsidRPr="0003659F">
          <w:rPr>
            <w:rStyle w:val="Hyperlink"/>
            <w:rFonts w:ascii="Times New Roman" w:hAnsi="Times New Roman" w:cs="Times New Roman"/>
            <w:b/>
            <w:i/>
            <w:iCs/>
            <w:noProof/>
            <w:sz w:val="26"/>
            <w:szCs w:val="26"/>
          </w:rPr>
          <w:t>2.1.</w:t>
        </w:r>
        <w:r w:rsidRPr="0003659F">
          <w:rPr>
            <w:rFonts w:ascii="Times New Roman" w:hAnsi="Times New Roman" w:cs="Times New Roman"/>
            <w:noProof/>
            <w:sz w:val="26"/>
            <w:szCs w:val="26"/>
          </w:rPr>
          <w:tab/>
        </w:r>
        <w:r w:rsidRPr="0003659F">
          <w:rPr>
            <w:rStyle w:val="Hyperlink"/>
            <w:rFonts w:ascii="Times New Roman" w:hAnsi="Times New Roman" w:cs="Times New Roman"/>
            <w:b/>
            <w:i/>
            <w:iCs/>
            <w:noProof/>
            <w:sz w:val="26"/>
            <w:szCs w:val="26"/>
          </w:rPr>
          <w:t>Vận chuyển đường sắt</w:t>
        </w:r>
        <w:r w:rsidRPr="0003659F">
          <w:rPr>
            <w:rFonts w:ascii="Times New Roman" w:hAnsi="Times New Roman" w:cs="Times New Roman"/>
            <w:noProof/>
            <w:webHidden/>
            <w:sz w:val="26"/>
            <w:szCs w:val="26"/>
          </w:rPr>
          <w:tab/>
        </w:r>
        <w:r w:rsidRPr="0003659F">
          <w:rPr>
            <w:rFonts w:ascii="Times New Roman" w:hAnsi="Times New Roman" w:cs="Times New Roman"/>
            <w:noProof/>
            <w:webHidden/>
            <w:sz w:val="26"/>
            <w:szCs w:val="26"/>
          </w:rPr>
          <w:fldChar w:fldCharType="begin"/>
        </w:r>
        <w:r w:rsidRPr="0003659F">
          <w:rPr>
            <w:rFonts w:ascii="Times New Roman" w:hAnsi="Times New Roman" w:cs="Times New Roman"/>
            <w:noProof/>
            <w:webHidden/>
            <w:sz w:val="26"/>
            <w:szCs w:val="26"/>
          </w:rPr>
          <w:instrText xml:space="preserve"> PAGEREF _Toc8115992 \h </w:instrText>
        </w:r>
        <w:r w:rsidRPr="0003659F">
          <w:rPr>
            <w:rFonts w:ascii="Times New Roman" w:hAnsi="Times New Roman" w:cs="Times New Roman"/>
            <w:noProof/>
            <w:webHidden/>
            <w:sz w:val="26"/>
            <w:szCs w:val="26"/>
          </w:rPr>
        </w:r>
        <w:r w:rsidRPr="0003659F">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4</w:t>
        </w:r>
        <w:r w:rsidRPr="0003659F">
          <w:rPr>
            <w:rFonts w:ascii="Times New Roman" w:hAnsi="Times New Roman" w:cs="Times New Roman"/>
            <w:noProof/>
            <w:webHidden/>
            <w:sz w:val="26"/>
            <w:szCs w:val="26"/>
          </w:rPr>
          <w:fldChar w:fldCharType="end"/>
        </w:r>
      </w:hyperlink>
    </w:p>
    <w:p w:rsidR="0003659F" w:rsidRPr="0003659F" w:rsidRDefault="0003659F">
      <w:pPr>
        <w:pStyle w:val="TOC2"/>
        <w:tabs>
          <w:tab w:val="left" w:pos="880"/>
          <w:tab w:val="right" w:leader="dot" w:pos="8630"/>
        </w:tabs>
        <w:rPr>
          <w:rFonts w:ascii="Times New Roman" w:hAnsi="Times New Roman" w:cs="Times New Roman"/>
          <w:noProof/>
          <w:sz w:val="26"/>
          <w:szCs w:val="26"/>
        </w:rPr>
      </w:pPr>
      <w:hyperlink w:anchor="_Toc8115993" w:history="1">
        <w:r w:rsidRPr="0003659F">
          <w:rPr>
            <w:rStyle w:val="Hyperlink"/>
            <w:rFonts w:ascii="Times New Roman" w:hAnsi="Times New Roman" w:cs="Times New Roman"/>
            <w:b/>
            <w:i/>
            <w:iCs/>
            <w:noProof/>
            <w:sz w:val="26"/>
            <w:szCs w:val="26"/>
          </w:rPr>
          <w:t>2.2.</w:t>
        </w:r>
        <w:r w:rsidRPr="0003659F">
          <w:rPr>
            <w:rFonts w:ascii="Times New Roman" w:hAnsi="Times New Roman" w:cs="Times New Roman"/>
            <w:noProof/>
            <w:sz w:val="26"/>
            <w:szCs w:val="26"/>
          </w:rPr>
          <w:tab/>
        </w:r>
        <w:r w:rsidRPr="0003659F">
          <w:rPr>
            <w:rStyle w:val="Hyperlink"/>
            <w:rFonts w:ascii="Times New Roman" w:hAnsi="Times New Roman" w:cs="Times New Roman"/>
            <w:b/>
            <w:i/>
            <w:iCs/>
            <w:noProof/>
            <w:sz w:val="26"/>
            <w:szCs w:val="26"/>
          </w:rPr>
          <w:t>Vận chuyển đường bộ</w:t>
        </w:r>
        <w:r w:rsidRPr="0003659F">
          <w:rPr>
            <w:rFonts w:ascii="Times New Roman" w:hAnsi="Times New Roman" w:cs="Times New Roman"/>
            <w:noProof/>
            <w:webHidden/>
            <w:sz w:val="26"/>
            <w:szCs w:val="26"/>
          </w:rPr>
          <w:tab/>
        </w:r>
        <w:r w:rsidRPr="0003659F">
          <w:rPr>
            <w:rFonts w:ascii="Times New Roman" w:hAnsi="Times New Roman" w:cs="Times New Roman"/>
            <w:noProof/>
            <w:webHidden/>
            <w:sz w:val="26"/>
            <w:szCs w:val="26"/>
          </w:rPr>
          <w:fldChar w:fldCharType="begin"/>
        </w:r>
        <w:r w:rsidRPr="0003659F">
          <w:rPr>
            <w:rFonts w:ascii="Times New Roman" w:hAnsi="Times New Roman" w:cs="Times New Roman"/>
            <w:noProof/>
            <w:webHidden/>
            <w:sz w:val="26"/>
            <w:szCs w:val="26"/>
          </w:rPr>
          <w:instrText xml:space="preserve"> PAGEREF _Toc8115993 \h </w:instrText>
        </w:r>
        <w:r w:rsidRPr="0003659F">
          <w:rPr>
            <w:rFonts w:ascii="Times New Roman" w:hAnsi="Times New Roman" w:cs="Times New Roman"/>
            <w:noProof/>
            <w:webHidden/>
            <w:sz w:val="26"/>
            <w:szCs w:val="26"/>
          </w:rPr>
        </w:r>
        <w:r w:rsidRPr="0003659F">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5</w:t>
        </w:r>
        <w:r w:rsidRPr="0003659F">
          <w:rPr>
            <w:rFonts w:ascii="Times New Roman" w:hAnsi="Times New Roman" w:cs="Times New Roman"/>
            <w:noProof/>
            <w:webHidden/>
            <w:sz w:val="26"/>
            <w:szCs w:val="26"/>
          </w:rPr>
          <w:fldChar w:fldCharType="end"/>
        </w:r>
      </w:hyperlink>
    </w:p>
    <w:p w:rsidR="0003659F" w:rsidRPr="0003659F" w:rsidRDefault="0003659F">
      <w:pPr>
        <w:pStyle w:val="TOC2"/>
        <w:tabs>
          <w:tab w:val="left" w:pos="880"/>
          <w:tab w:val="right" w:leader="dot" w:pos="8630"/>
        </w:tabs>
        <w:rPr>
          <w:rFonts w:ascii="Times New Roman" w:hAnsi="Times New Roman" w:cs="Times New Roman"/>
          <w:noProof/>
          <w:sz w:val="26"/>
          <w:szCs w:val="26"/>
        </w:rPr>
      </w:pPr>
      <w:hyperlink w:anchor="_Toc8115994" w:history="1">
        <w:r w:rsidRPr="0003659F">
          <w:rPr>
            <w:rStyle w:val="Hyperlink"/>
            <w:rFonts w:ascii="Times New Roman" w:hAnsi="Times New Roman" w:cs="Times New Roman"/>
            <w:b/>
            <w:i/>
            <w:iCs/>
            <w:noProof/>
            <w:sz w:val="26"/>
            <w:szCs w:val="26"/>
          </w:rPr>
          <w:t>2.3.</w:t>
        </w:r>
        <w:r w:rsidRPr="0003659F">
          <w:rPr>
            <w:rFonts w:ascii="Times New Roman" w:hAnsi="Times New Roman" w:cs="Times New Roman"/>
            <w:noProof/>
            <w:sz w:val="26"/>
            <w:szCs w:val="26"/>
          </w:rPr>
          <w:tab/>
        </w:r>
        <w:r w:rsidRPr="0003659F">
          <w:rPr>
            <w:rStyle w:val="Hyperlink"/>
            <w:rFonts w:ascii="Times New Roman" w:hAnsi="Times New Roman" w:cs="Times New Roman"/>
            <w:b/>
            <w:i/>
            <w:iCs/>
            <w:noProof/>
            <w:sz w:val="26"/>
            <w:szCs w:val="26"/>
          </w:rPr>
          <w:t>Vận chuyển đường thủy và cảng</w:t>
        </w:r>
        <w:r w:rsidRPr="0003659F">
          <w:rPr>
            <w:rFonts w:ascii="Times New Roman" w:hAnsi="Times New Roman" w:cs="Times New Roman"/>
            <w:noProof/>
            <w:webHidden/>
            <w:sz w:val="26"/>
            <w:szCs w:val="26"/>
          </w:rPr>
          <w:tab/>
        </w:r>
        <w:r w:rsidRPr="0003659F">
          <w:rPr>
            <w:rFonts w:ascii="Times New Roman" w:hAnsi="Times New Roman" w:cs="Times New Roman"/>
            <w:noProof/>
            <w:webHidden/>
            <w:sz w:val="26"/>
            <w:szCs w:val="26"/>
          </w:rPr>
          <w:fldChar w:fldCharType="begin"/>
        </w:r>
        <w:r w:rsidRPr="0003659F">
          <w:rPr>
            <w:rFonts w:ascii="Times New Roman" w:hAnsi="Times New Roman" w:cs="Times New Roman"/>
            <w:noProof/>
            <w:webHidden/>
            <w:sz w:val="26"/>
            <w:szCs w:val="26"/>
          </w:rPr>
          <w:instrText xml:space="preserve"> PAGEREF _Toc8115994 \h </w:instrText>
        </w:r>
        <w:r w:rsidRPr="0003659F">
          <w:rPr>
            <w:rFonts w:ascii="Times New Roman" w:hAnsi="Times New Roman" w:cs="Times New Roman"/>
            <w:noProof/>
            <w:webHidden/>
            <w:sz w:val="26"/>
            <w:szCs w:val="26"/>
          </w:rPr>
        </w:r>
        <w:r w:rsidRPr="0003659F">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6</w:t>
        </w:r>
        <w:r w:rsidRPr="0003659F">
          <w:rPr>
            <w:rFonts w:ascii="Times New Roman" w:hAnsi="Times New Roman" w:cs="Times New Roman"/>
            <w:noProof/>
            <w:webHidden/>
            <w:sz w:val="26"/>
            <w:szCs w:val="26"/>
          </w:rPr>
          <w:fldChar w:fldCharType="end"/>
        </w:r>
      </w:hyperlink>
    </w:p>
    <w:p w:rsidR="0003659F" w:rsidRPr="0003659F" w:rsidRDefault="0003659F">
      <w:pPr>
        <w:pStyle w:val="TOC2"/>
        <w:tabs>
          <w:tab w:val="left" w:pos="880"/>
          <w:tab w:val="right" w:leader="dot" w:pos="8630"/>
        </w:tabs>
        <w:rPr>
          <w:rFonts w:ascii="Times New Roman" w:hAnsi="Times New Roman" w:cs="Times New Roman"/>
          <w:noProof/>
          <w:sz w:val="26"/>
          <w:szCs w:val="26"/>
        </w:rPr>
      </w:pPr>
      <w:hyperlink w:anchor="_Toc8115995" w:history="1">
        <w:r w:rsidRPr="0003659F">
          <w:rPr>
            <w:rStyle w:val="Hyperlink"/>
            <w:rFonts w:ascii="Times New Roman" w:hAnsi="Times New Roman" w:cs="Times New Roman"/>
            <w:b/>
            <w:i/>
            <w:iCs/>
            <w:noProof/>
            <w:sz w:val="26"/>
            <w:szCs w:val="26"/>
          </w:rPr>
          <w:t>2.4.</w:t>
        </w:r>
        <w:r w:rsidRPr="0003659F">
          <w:rPr>
            <w:rFonts w:ascii="Times New Roman" w:hAnsi="Times New Roman" w:cs="Times New Roman"/>
            <w:noProof/>
            <w:sz w:val="26"/>
            <w:szCs w:val="26"/>
          </w:rPr>
          <w:tab/>
        </w:r>
        <w:r w:rsidRPr="0003659F">
          <w:rPr>
            <w:rStyle w:val="Hyperlink"/>
            <w:rFonts w:ascii="Times New Roman" w:hAnsi="Times New Roman" w:cs="Times New Roman"/>
            <w:b/>
            <w:i/>
            <w:iCs/>
            <w:noProof/>
            <w:sz w:val="26"/>
            <w:szCs w:val="26"/>
          </w:rPr>
          <w:t>Vận chuyển hàng không dân dụng:</w:t>
        </w:r>
        <w:r w:rsidRPr="0003659F">
          <w:rPr>
            <w:rFonts w:ascii="Times New Roman" w:hAnsi="Times New Roman" w:cs="Times New Roman"/>
            <w:noProof/>
            <w:webHidden/>
            <w:sz w:val="26"/>
            <w:szCs w:val="26"/>
          </w:rPr>
          <w:tab/>
        </w:r>
        <w:r w:rsidRPr="0003659F">
          <w:rPr>
            <w:rFonts w:ascii="Times New Roman" w:hAnsi="Times New Roman" w:cs="Times New Roman"/>
            <w:noProof/>
            <w:webHidden/>
            <w:sz w:val="26"/>
            <w:szCs w:val="26"/>
          </w:rPr>
          <w:fldChar w:fldCharType="begin"/>
        </w:r>
        <w:r w:rsidRPr="0003659F">
          <w:rPr>
            <w:rFonts w:ascii="Times New Roman" w:hAnsi="Times New Roman" w:cs="Times New Roman"/>
            <w:noProof/>
            <w:webHidden/>
            <w:sz w:val="26"/>
            <w:szCs w:val="26"/>
          </w:rPr>
          <w:instrText xml:space="preserve"> PAGEREF _Toc8115995 \h </w:instrText>
        </w:r>
        <w:r w:rsidRPr="0003659F">
          <w:rPr>
            <w:rFonts w:ascii="Times New Roman" w:hAnsi="Times New Roman" w:cs="Times New Roman"/>
            <w:noProof/>
            <w:webHidden/>
            <w:sz w:val="26"/>
            <w:szCs w:val="26"/>
          </w:rPr>
        </w:r>
        <w:r w:rsidRPr="0003659F">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12</w:t>
        </w:r>
        <w:r w:rsidRPr="0003659F">
          <w:rPr>
            <w:rFonts w:ascii="Times New Roman" w:hAnsi="Times New Roman" w:cs="Times New Roman"/>
            <w:noProof/>
            <w:webHidden/>
            <w:sz w:val="26"/>
            <w:szCs w:val="26"/>
          </w:rPr>
          <w:fldChar w:fldCharType="end"/>
        </w:r>
      </w:hyperlink>
    </w:p>
    <w:p w:rsidR="0003659F" w:rsidRPr="0003659F" w:rsidRDefault="0003659F">
      <w:pPr>
        <w:pStyle w:val="TOC1"/>
        <w:tabs>
          <w:tab w:val="left" w:pos="440"/>
          <w:tab w:val="right" w:leader="dot" w:pos="8630"/>
        </w:tabs>
        <w:rPr>
          <w:rFonts w:ascii="Times New Roman" w:hAnsi="Times New Roman" w:cs="Times New Roman"/>
          <w:noProof/>
          <w:sz w:val="26"/>
          <w:szCs w:val="26"/>
        </w:rPr>
      </w:pPr>
      <w:hyperlink w:anchor="_Toc8115996" w:history="1">
        <w:r w:rsidRPr="0003659F">
          <w:rPr>
            <w:rStyle w:val="Hyperlink"/>
            <w:rFonts w:ascii="Times New Roman" w:hAnsi="Times New Roman" w:cs="Times New Roman"/>
            <w:b/>
            <w:noProof/>
            <w:sz w:val="26"/>
            <w:szCs w:val="26"/>
          </w:rPr>
          <w:t>3.</w:t>
        </w:r>
        <w:r w:rsidRPr="0003659F">
          <w:rPr>
            <w:rFonts w:ascii="Times New Roman" w:hAnsi="Times New Roman" w:cs="Times New Roman"/>
            <w:noProof/>
            <w:sz w:val="26"/>
            <w:szCs w:val="26"/>
          </w:rPr>
          <w:tab/>
        </w:r>
        <w:r w:rsidRPr="0003659F">
          <w:rPr>
            <w:rStyle w:val="Hyperlink"/>
            <w:rFonts w:ascii="Times New Roman" w:hAnsi="Times New Roman" w:cs="Times New Roman"/>
            <w:b/>
            <w:noProof/>
            <w:sz w:val="26"/>
            <w:szCs w:val="26"/>
          </w:rPr>
          <w:t>Dịch vụ kho bãi, đóng gói, giao nhận và tài sản logistics:</w:t>
        </w:r>
        <w:r w:rsidRPr="0003659F">
          <w:rPr>
            <w:rFonts w:ascii="Times New Roman" w:hAnsi="Times New Roman" w:cs="Times New Roman"/>
            <w:noProof/>
            <w:webHidden/>
            <w:sz w:val="26"/>
            <w:szCs w:val="26"/>
          </w:rPr>
          <w:tab/>
        </w:r>
        <w:r w:rsidRPr="0003659F">
          <w:rPr>
            <w:rFonts w:ascii="Times New Roman" w:hAnsi="Times New Roman" w:cs="Times New Roman"/>
            <w:noProof/>
            <w:webHidden/>
            <w:sz w:val="26"/>
            <w:szCs w:val="26"/>
          </w:rPr>
          <w:fldChar w:fldCharType="begin"/>
        </w:r>
        <w:r w:rsidRPr="0003659F">
          <w:rPr>
            <w:rFonts w:ascii="Times New Roman" w:hAnsi="Times New Roman" w:cs="Times New Roman"/>
            <w:noProof/>
            <w:webHidden/>
            <w:sz w:val="26"/>
            <w:szCs w:val="26"/>
          </w:rPr>
          <w:instrText xml:space="preserve"> PAGEREF _Toc8115996 \h </w:instrText>
        </w:r>
        <w:r w:rsidRPr="0003659F">
          <w:rPr>
            <w:rFonts w:ascii="Times New Roman" w:hAnsi="Times New Roman" w:cs="Times New Roman"/>
            <w:noProof/>
            <w:webHidden/>
            <w:sz w:val="26"/>
            <w:szCs w:val="26"/>
          </w:rPr>
        </w:r>
        <w:r w:rsidRPr="0003659F">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13</w:t>
        </w:r>
        <w:r w:rsidRPr="0003659F">
          <w:rPr>
            <w:rFonts w:ascii="Times New Roman" w:hAnsi="Times New Roman" w:cs="Times New Roman"/>
            <w:noProof/>
            <w:webHidden/>
            <w:sz w:val="26"/>
            <w:szCs w:val="26"/>
          </w:rPr>
          <w:fldChar w:fldCharType="end"/>
        </w:r>
      </w:hyperlink>
    </w:p>
    <w:p w:rsidR="0003659F" w:rsidRPr="0003659F" w:rsidRDefault="0003659F">
      <w:pPr>
        <w:pStyle w:val="TOC2"/>
        <w:tabs>
          <w:tab w:val="left" w:pos="880"/>
          <w:tab w:val="right" w:leader="dot" w:pos="8630"/>
        </w:tabs>
        <w:rPr>
          <w:rFonts w:ascii="Times New Roman" w:hAnsi="Times New Roman" w:cs="Times New Roman"/>
          <w:noProof/>
          <w:sz w:val="26"/>
          <w:szCs w:val="26"/>
        </w:rPr>
      </w:pPr>
      <w:hyperlink w:anchor="_Toc8115997" w:history="1">
        <w:r w:rsidRPr="0003659F">
          <w:rPr>
            <w:rStyle w:val="Hyperlink"/>
            <w:rFonts w:ascii="Times New Roman" w:hAnsi="Times New Roman" w:cs="Times New Roman"/>
            <w:b/>
            <w:i/>
            <w:iCs/>
            <w:noProof/>
            <w:sz w:val="26"/>
            <w:szCs w:val="26"/>
          </w:rPr>
          <w:t>3.1.</w:t>
        </w:r>
        <w:r w:rsidRPr="0003659F">
          <w:rPr>
            <w:rFonts w:ascii="Times New Roman" w:hAnsi="Times New Roman" w:cs="Times New Roman"/>
            <w:noProof/>
            <w:sz w:val="26"/>
            <w:szCs w:val="26"/>
          </w:rPr>
          <w:tab/>
        </w:r>
        <w:r w:rsidRPr="0003659F">
          <w:rPr>
            <w:rStyle w:val="Hyperlink"/>
            <w:rFonts w:ascii="Times New Roman" w:hAnsi="Times New Roman" w:cs="Times New Roman"/>
            <w:b/>
            <w:i/>
            <w:iCs/>
            <w:noProof/>
            <w:sz w:val="26"/>
            <w:szCs w:val="26"/>
          </w:rPr>
          <w:t>Kho bãi và tài sản logistics:</w:t>
        </w:r>
        <w:r w:rsidRPr="0003659F">
          <w:rPr>
            <w:rFonts w:ascii="Times New Roman" w:hAnsi="Times New Roman" w:cs="Times New Roman"/>
            <w:noProof/>
            <w:webHidden/>
            <w:sz w:val="26"/>
            <w:szCs w:val="26"/>
          </w:rPr>
          <w:tab/>
        </w:r>
        <w:r w:rsidRPr="0003659F">
          <w:rPr>
            <w:rFonts w:ascii="Times New Roman" w:hAnsi="Times New Roman" w:cs="Times New Roman"/>
            <w:noProof/>
            <w:webHidden/>
            <w:sz w:val="26"/>
            <w:szCs w:val="26"/>
          </w:rPr>
          <w:fldChar w:fldCharType="begin"/>
        </w:r>
        <w:r w:rsidRPr="0003659F">
          <w:rPr>
            <w:rFonts w:ascii="Times New Roman" w:hAnsi="Times New Roman" w:cs="Times New Roman"/>
            <w:noProof/>
            <w:webHidden/>
            <w:sz w:val="26"/>
            <w:szCs w:val="26"/>
          </w:rPr>
          <w:instrText xml:space="preserve"> PAGEREF _Toc8115997 \h </w:instrText>
        </w:r>
        <w:r w:rsidRPr="0003659F">
          <w:rPr>
            <w:rFonts w:ascii="Times New Roman" w:hAnsi="Times New Roman" w:cs="Times New Roman"/>
            <w:noProof/>
            <w:webHidden/>
            <w:sz w:val="26"/>
            <w:szCs w:val="26"/>
          </w:rPr>
        </w:r>
        <w:r w:rsidRPr="0003659F">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13</w:t>
        </w:r>
        <w:r w:rsidRPr="0003659F">
          <w:rPr>
            <w:rFonts w:ascii="Times New Roman" w:hAnsi="Times New Roman" w:cs="Times New Roman"/>
            <w:noProof/>
            <w:webHidden/>
            <w:sz w:val="26"/>
            <w:szCs w:val="26"/>
          </w:rPr>
          <w:fldChar w:fldCharType="end"/>
        </w:r>
      </w:hyperlink>
    </w:p>
    <w:p w:rsidR="0003659F" w:rsidRPr="0003659F" w:rsidRDefault="0003659F">
      <w:pPr>
        <w:pStyle w:val="TOC2"/>
        <w:tabs>
          <w:tab w:val="left" w:pos="880"/>
          <w:tab w:val="right" w:leader="dot" w:pos="8630"/>
        </w:tabs>
        <w:rPr>
          <w:rFonts w:ascii="Times New Roman" w:hAnsi="Times New Roman" w:cs="Times New Roman"/>
          <w:noProof/>
          <w:sz w:val="26"/>
          <w:szCs w:val="26"/>
        </w:rPr>
      </w:pPr>
      <w:hyperlink w:anchor="_Toc8115998" w:history="1">
        <w:r w:rsidRPr="0003659F">
          <w:rPr>
            <w:rStyle w:val="Hyperlink"/>
            <w:rFonts w:ascii="Times New Roman" w:hAnsi="Times New Roman" w:cs="Times New Roman"/>
            <w:b/>
            <w:i/>
            <w:iCs/>
            <w:noProof/>
            <w:sz w:val="26"/>
            <w:szCs w:val="26"/>
          </w:rPr>
          <w:t>3.2.</w:t>
        </w:r>
        <w:r w:rsidRPr="0003659F">
          <w:rPr>
            <w:rFonts w:ascii="Times New Roman" w:hAnsi="Times New Roman" w:cs="Times New Roman"/>
            <w:noProof/>
            <w:sz w:val="26"/>
            <w:szCs w:val="26"/>
          </w:rPr>
          <w:tab/>
        </w:r>
        <w:r w:rsidRPr="0003659F">
          <w:rPr>
            <w:rStyle w:val="Hyperlink"/>
            <w:rFonts w:ascii="Times New Roman" w:hAnsi="Times New Roman" w:cs="Times New Roman"/>
            <w:b/>
            <w:i/>
            <w:iCs/>
            <w:noProof/>
            <w:sz w:val="26"/>
            <w:szCs w:val="26"/>
          </w:rPr>
          <w:t>Giao nhận, chuyển phát nhanh</w:t>
        </w:r>
        <w:r w:rsidRPr="0003659F">
          <w:rPr>
            <w:rFonts w:ascii="Times New Roman" w:hAnsi="Times New Roman" w:cs="Times New Roman"/>
            <w:noProof/>
            <w:webHidden/>
            <w:sz w:val="26"/>
            <w:szCs w:val="26"/>
          </w:rPr>
          <w:tab/>
        </w:r>
        <w:r w:rsidRPr="0003659F">
          <w:rPr>
            <w:rFonts w:ascii="Times New Roman" w:hAnsi="Times New Roman" w:cs="Times New Roman"/>
            <w:noProof/>
            <w:webHidden/>
            <w:sz w:val="26"/>
            <w:szCs w:val="26"/>
          </w:rPr>
          <w:fldChar w:fldCharType="begin"/>
        </w:r>
        <w:r w:rsidRPr="0003659F">
          <w:rPr>
            <w:rFonts w:ascii="Times New Roman" w:hAnsi="Times New Roman" w:cs="Times New Roman"/>
            <w:noProof/>
            <w:webHidden/>
            <w:sz w:val="26"/>
            <w:szCs w:val="26"/>
          </w:rPr>
          <w:instrText xml:space="preserve"> PAGEREF _Toc8115998 \h </w:instrText>
        </w:r>
        <w:r w:rsidRPr="0003659F">
          <w:rPr>
            <w:rFonts w:ascii="Times New Roman" w:hAnsi="Times New Roman" w:cs="Times New Roman"/>
            <w:noProof/>
            <w:webHidden/>
            <w:sz w:val="26"/>
            <w:szCs w:val="26"/>
          </w:rPr>
        </w:r>
        <w:r w:rsidRPr="0003659F">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15</w:t>
        </w:r>
        <w:r w:rsidRPr="0003659F">
          <w:rPr>
            <w:rFonts w:ascii="Times New Roman" w:hAnsi="Times New Roman" w:cs="Times New Roman"/>
            <w:noProof/>
            <w:webHidden/>
            <w:sz w:val="26"/>
            <w:szCs w:val="26"/>
          </w:rPr>
          <w:fldChar w:fldCharType="end"/>
        </w:r>
      </w:hyperlink>
    </w:p>
    <w:p w:rsidR="0003659F" w:rsidRPr="0003659F" w:rsidRDefault="0003659F">
      <w:pPr>
        <w:pStyle w:val="TOC1"/>
        <w:tabs>
          <w:tab w:val="left" w:pos="440"/>
          <w:tab w:val="right" w:leader="dot" w:pos="8630"/>
        </w:tabs>
        <w:rPr>
          <w:rFonts w:ascii="Times New Roman" w:hAnsi="Times New Roman" w:cs="Times New Roman"/>
          <w:noProof/>
          <w:sz w:val="26"/>
          <w:szCs w:val="26"/>
        </w:rPr>
      </w:pPr>
      <w:hyperlink w:anchor="_Toc8115999" w:history="1">
        <w:r w:rsidRPr="0003659F">
          <w:rPr>
            <w:rStyle w:val="Hyperlink"/>
            <w:rFonts w:ascii="Times New Roman" w:hAnsi="Times New Roman" w:cs="Times New Roman"/>
            <w:b/>
            <w:noProof/>
            <w:sz w:val="26"/>
            <w:szCs w:val="26"/>
          </w:rPr>
          <w:t>4.</w:t>
        </w:r>
        <w:r w:rsidRPr="0003659F">
          <w:rPr>
            <w:rFonts w:ascii="Times New Roman" w:hAnsi="Times New Roman" w:cs="Times New Roman"/>
            <w:noProof/>
            <w:sz w:val="26"/>
            <w:szCs w:val="26"/>
          </w:rPr>
          <w:tab/>
        </w:r>
        <w:r w:rsidRPr="0003659F">
          <w:rPr>
            <w:rStyle w:val="Hyperlink"/>
            <w:rFonts w:ascii="Times New Roman" w:hAnsi="Times New Roman" w:cs="Times New Roman"/>
            <w:b/>
            <w:noProof/>
            <w:sz w:val="26"/>
            <w:szCs w:val="26"/>
          </w:rPr>
          <w:t>Các thông tin khác:</w:t>
        </w:r>
        <w:r w:rsidRPr="0003659F">
          <w:rPr>
            <w:rFonts w:ascii="Times New Roman" w:hAnsi="Times New Roman" w:cs="Times New Roman"/>
            <w:noProof/>
            <w:webHidden/>
            <w:sz w:val="26"/>
            <w:szCs w:val="26"/>
          </w:rPr>
          <w:tab/>
        </w:r>
        <w:r w:rsidRPr="0003659F">
          <w:rPr>
            <w:rFonts w:ascii="Times New Roman" w:hAnsi="Times New Roman" w:cs="Times New Roman"/>
            <w:noProof/>
            <w:webHidden/>
            <w:sz w:val="26"/>
            <w:szCs w:val="26"/>
          </w:rPr>
          <w:fldChar w:fldCharType="begin"/>
        </w:r>
        <w:r w:rsidRPr="0003659F">
          <w:rPr>
            <w:rFonts w:ascii="Times New Roman" w:hAnsi="Times New Roman" w:cs="Times New Roman"/>
            <w:noProof/>
            <w:webHidden/>
            <w:sz w:val="26"/>
            <w:szCs w:val="26"/>
          </w:rPr>
          <w:instrText xml:space="preserve"> PAGEREF _Toc8115999 \h </w:instrText>
        </w:r>
        <w:r w:rsidRPr="0003659F">
          <w:rPr>
            <w:rFonts w:ascii="Times New Roman" w:hAnsi="Times New Roman" w:cs="Times New Roman"/>
            <w:noProof/>
            <w:webHidden/>
            <w:sz w:val="26"/>
            <w:szCs w:val="26"/>
          </w:rPr>
        </w:r>
        <w:r w:rsidRPr="0003659F">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16</w:t>
        </w:r>
        <w:r w:rsidRPr="0003659F">
          <w:rPr>
            <w:rFonts w:ascii="Times New Roman" w:hAnsi="Times New Roman" w:cs="Times New Roman"/>
            <w:noProof/>
            <w:webHidden/>
            <w:sz w:val="26"/>
            <w:szCs w:val="26"/>
          </w:rPr>
          <w:fldChar w:fldCharType="end"/>
        </w:r>
      </w:hyperlink>
    </w:p>
    <w:p w:rsidR="00AC37BB" w:rsidRPr="002130C3" w:rsidRDefault="00710933" w:rsidP="00AC37BB">
      <w:pPr>
        <w:spacing w:line="312" w:lineRule="auto"/>
        <w:jc w:val="center"/>
        <w:rPr>
          <w:rFonts w:ascii="Times New Roman" w:hAnsi="Times New Roman" w:cs="Times New Roman"/>
          <w:b/>
          <w:color w:val="000000" w:themeColor="text1"/>
          <w:sz w:val="26"/>
          <w:szCs w:val="26"/>
        </w:rPr>
      </w:pPr>
      <w:r w:rsidRPr="0003659F">
        <w:rPr>
          <w:rFonts w:ascii="Times New Roman" w:hAnsi="Times New Roman" w:cs="Times New Roman"/>
          <w:b/>
          <w:color w:val="000000" w:themeColor="text1"/>
          <w:sz w:val="26"/>
          <w:szCs w:val="26"/>
        </w:rPr>
        <w:fldChar w:fldCharType="end"/>
      </w:r>
    </w:p>
    <w:p w:rsidR="00C45DE0" w:rsidRPr="002130C3" w:rsidRDefault="00C45DE0" w:rsidP="00AC37BB">
      <w:pPr>
        <w:spacing w:line="312" w:lineRule="auto"/>
        <w:jc w:val="center"/>
        <w:rPr>
          <w:rFonts w:ascii="Times New Roman" w:hAnsi="Times New Roman" w:cs="Times New Roman"/>
          <w:b/>
          <w:color w:val="000000" w:themeColor="text1"/>
          <w:sz w:val="26"/>
          <w:szCs w:val="26"/>
        </w:rPr>
      </w:pPr>
    </w:p>
    <w:p w:rsidR="00C45DE0" w:rsidRPr="002130C3" w:rsidRDefault="00C45DE0" w:rsidP="00EA3F37">
      <w:pPr>
        <w:spacing w:line="312" w:lineRule="auto"/>
        <w:rPr>
          <w:rFonts w:ascii="Times New Roman" w:hAnsi="Times New Roman" w:cs="Times New Roman"/>
          <w:b/>
          <w:color w:val="000000" w:themeColor="text1"/>
          <w:sz w:val="26"/>
          <w:szCs w:val="26"/>
        </w:rPr>
      </w:pPr>
    </w:p>
    <w:p w:rsidR="00C45DE0" w:rsidRPr="002130C3" w:rsidRDefault="00C45DE0" w:rsidP="00AC37BB">
      <w:pPr>
        <w:spacing w:line="312" w:lineRule="auto"/>
        <w:jc w:val="center"/>
        <w:rPr>
          <w:rFonts w:ascii="Times New Roman" w:hAnsi="Times New Roman" w:cs="Times New Roman"/>
          <w:b/>
          <w:color w:val="000000" w:themeColor="text1"/>
          <w:sz w:val="26"/>
          <w:szCs w:val="26"/>
        </w:rPr>
      </w:pPr>
    </w:p>
    <w:p w:rsidR="00EA3F37" w:rsidRPr="002130C3" w:rsidRDefault="00EA3F37" w:rsidP="00D16A6E">
      <w:pPr>
        <w:spacing w:line="312" w:lineRule="auto"/>
        <w:jc w:val="center"/>
        <w:rPr>
          <w:rFonts w:ascii="Times New Roman" w:hAnsi="Times New Roman" w:cs="Times New Roman"/>
          <w:color w:val="000000" w:themeColor="text1"/>
          <w:sz w:val="26"/>
          <w:szCs w:val="26"/>
        </w:rPr>
      </w:pPr>
    </w:p>
    <w:p w:rsidR="003F7065" w:rsidRPr="002130C3" w:rsidRDefault="003F7065" w:rsidP="00D16A6E">
      <w:pPr>
        <w:spacing w:line="312" w:lineRule="auto"/>
        <w:jc w:val="center"/>
        <w:rPr>
          <w:rFonts w:ascii="Times New Roman" w:hAnsi="Times New Roman" w:cs="Times New Roman"/>
          <w:color w:val="000000" w:themeColor="text1"/>
          <w:sz w:val="26"/>
          <w:szCs w:val="26"/>
        </w:rPr>
      </w:pPr>
    </w:p>
    <w:p w:rsidR="003F7065" w:rsidRPr="002130C3" w:rsidRDefault="003F7065" w:rsidP="00D16A6E">
      <w:pPr>
        <w:spacing w:line="312" w:lineRule="auto"/>
        <w:jc w:val="center"/>
        <w:rPr>
          <w:rFonts w:ascii="Times New Roman" w:hAnsi="Times New Roman" w:cs="Times New Roman"/>
          <w:color w:val="000000" w:themeColor="text1"/>
          <w:sz w:val="26"/>
          <w:szCs w:val="26"/>
        </w:rPr>
      </w:pPr>
    </w:p>
    <w:p w:rsidR="00824913" w:rsidRDefault="00824913" w:rsidP="00526914">
      <w:pPr>
        <w:spacing w:line="312" w:lineRule="auto"/>
        <w:rPr>
          <w:rFonts w:ascii="Times New Roman" w:hAnsi="Times New Roman" w:cs="Times New Roman"/>
          <w:color w:val="000000" w:themeColor="text1"/>
          <w:sz w:val="26"/>
          <w:szCs w:val="26"/>
        </w:rPr>
      </w:pPr>
    </w:p>
    <w:p w:rsidR="00365032" w:rsidRDefault="00365032" w:rsidP="00526914">
      <w:pPr>
        <w:spacing w:line="312" w:lineRule="auto"/>
        <w:rPr>
          <w:rFonts w:ascii="Times New Roman" w:hAnsi="Times New Roman" w:cs="Times New Roman"/>
          <w:b/>
          <w:color w:val="000000" w:themeColor="text1"/>
          <w:sz w:val="26"/>
          <w:szCs w:val="26"/>
        </w:rPr>
      </w:pPr>
    </w:p>
    <w:p w:rsidR="0003659F" w:rsidRDefault="0003659F" w:rsidP="00526914">
      <w:pPr>
        <w:spacing w:line="312" w:lineRule="auto"/>
        <w:rPr>
          <w:rFonts w:ascii="Times New Roman" w:hAnsi="Times New Roman" w:cs="Times New Roman"/>
          <w:b/>
          <w:color w:val="000000" w:themeColor="text1"/>
          <w:sz w:val="26"/>
          <w:szCs w:val="26"/>
        </w:rPr>
      </w:pPr>
    </w:p>
    <w:p w:rsidR="0003659F" w:rsidRPr="002130C3" w:rsidRDefault="0003659F" w:rsidP="00526914">
      <w:pPr>
        <w:spacing w:line="312" w:lineRule="auto"/>
        <w:rPr>
          <w:rFonts w:ascii="Times New Roman" w:hAnsi="Times New Roman" w:cs="Times New Roman"/>
          <w:b/>
          <w:color w:val="000000" w:themeColor="text1"/>
          <w:sz w:val="26"/>
          <w:szCs w:val="26"/>
        </w:rPr>
      </w:pPr>
    </w:p>
    <w:p w:rsidR="00C45DE0" w:rsidRPr="002130C3" w:rsidRDefault="00C45DE0" w:rsidP="00AC37BB">
      <w:pPr>
        <w:spacing w:line="312" w:lineRule="auto"/>
        <w:jc w:val="center"/>
        <w:rPr>
          <w:rFonts w:ascii="Times New Roman" w:hAnsi="Times New Roman" w:cs="Times New Roman"/>
          <w:b/>
          <w:color w:val="000000" w:themeColor="text1"/>
          <w:sz w:val="26"/>
          <w:szCs w:val="26"/>
        </w:rPr>
      </w:pPr>
      <w:r w:rsidRPr="002130C3">
        <w:rPr>
          <w:rFonts w:ascii="Times New Roman" w:hAnsi="Times New Roman" w:cs="Times New Roman"/>
          <w:b/>
          <w:color w:val="000000" w:themeColor="text1"/>
          <w:sz w:val="26"/>
          <w:szCs w:val="26"/>
        </w:rPr>
        <w:lastRenderedPageBreak/>
        <w:t>NỘI DUNG BÁO CÁO</w:t>
      </w:r>
    </w:p>
    <w:p w:rsidR="00F526CE" w:rsidRPr="002130C3" w:rsidRDefault="00F526CE" w:rsidP="00AC37BB">
      <w:pPr>
        <w:pStyle w:val="ListParagraph"/>
        <w:numPr>
          <w:ilvl w:val="0"/>
          <w:numId w:val="1"/>
        </w:numPr>
        <w:spacing w:line="312" w:lineRule="auto"/>
        <w:outlineLvl w:val="0"/>
        <w:rPr>
          <w:rFonts w:ascii="Times New Roman" w:hAnsi="Times New Roman" w:cs="Times New Roman"/>
          <w:b/>
          <w:color w:val="000000" w:themeColor="text1"/>
          <w:sz w:val="26"/>
          <w:szCs w:val="26"/>
        </w:rPr>
      </w:pPr>
      <w:bookmarkStart w:id="0" w:name="_Toc8115988"/>
      <w:r w:rsidRPr="002130C3">
        <w:rPr>
          <w:rFonts w:ascii="Times New Roman" w:hAnsi="Times New Roman" w:cs="Times New Roman"/>
          <w:b/>
          <w:color w:val="000000" w:themeColor="text1"/>
          <w:sz w:val="26"/>
          <w:szCs w:val="26"/>
        </w:rPr>
        <w:t>Tình hình chung</w:t>
      </w:r>
      <w:bookmarkEnd w:id="0"/>
    </w:p>
    <w:p w:rsidR="00684393" w:rsidRPr="002130C3" w:rsidRDefault="0020385E" w:rsidP="00C5454D">
      <w:pPr>
        <w:pStyle w:val="ListParagraph"/>
        <w:numPr>
          <w:ilvl w:val="1"/>
          <w:numId w:val="1"/>
        </w:numPr>
        <w:spacing w:line="312" w:lineRule="auto"/>
        <w:jc w:val="both"/>
        <w:outlineLvl w:val="1"/>
        <w:rPr>
          <w:rStyle w:val="Emphasis"/>
          <w:rFonts w:ascii="Times New Roman" w:hAnsi="Times New Roman" w:cs="Times New Roman"/>
          <w:b/>
          <w:color w:val="000000" w:themeColor="text1"/>
          <w:sz w:val="26"/>
          <w:szCs w:val="26"/>
        </w:rPr>
      </w:pPr>
      <w:bookmarkStart w:id="1" w:name="_Toc8115989"/>
      <w:r w:rsidRPr="002130C3">
        <w:rPr>
          <w:rStyle w:val="Emphasis"/>
          <w:rFonts w:ascii="Times New Roman" w:hAnsi="Times New Roman" w:cs="Times New Roman"/>
          <w:b/>
          <w:color w:val="000000" w:themeColor="text1"/>
          <w:sz w:val="26"/>
          <w:szCs w:val="26"/>
        </w:rPr>
        <w:t>Thị trường logistics</w:t>
      </w:r>
      <w:bookmarkEnd w:id="1"/>
    </w:p>
    <w:p w:rsidR="00D02A39" w:rsidRPr="00D02A39" w:rsidRDefault="00197AF8" w:rsidP="00D02A39">
      <w:pPr>
        <w:spacing w:line="312" w:lineRule="auto"/>
        <w:ind w:firstLine="720"/>
        <w:jc w:val="both"/>
        <w:rPr>
          <w:rStyle w:val="Emphasis"/>
          <w:rFonts w:ascii="Times New Roman" w:hAnsi="Times New Roman" w:cs="Times New Roman"/>
          <w:i w:val="0"/>
          <w:color w:val="000000" w:themeColor="text1"/>
          <w:sz w:val="26"/>
          <w:szCs w:val="26"/>
        </w:rPr>
      </w:pPr>
      <w:r>
        <w:rPr>
          <w:rStyle w:val="Emphasis"/>
          <w:rFonts w:ascii="Times New Roman" w:hAnsi="Times New Roman" w:cs="Times New Roman"/>
          <w:i w:val="0"/>
          <w:color w:val="000000" w:themeColor="text1"/>
          <w:sz w:val="26"/>
          <w:szCs w:val="26"/>
        </w:rPr>
        <w:t xml:space="preserve"> </w:t>
      </w:r>
      <w:r w:rsidR="00D02A39">
        <w:rPr>
          <w:rStyle w:val="Emphasis"/>
          <w:rFonts w:ascii="Times New Roman" w:hAnsi="Times New Roman" w:cs="Times New Roman"/>
          <w:i w:val="0"/>
          <w:color w:val="000000" w:themeColor="text1"/>
          <w:sz w:val="26"/>
          <w:szCs w:val="26"/>
        </w:rPr>
        <w:t>T</w:t>
      </w:r>
      <w:r w:rsidR="00D02A39" w:rsidRPr="00D02A39">
        <w:rPr>
          <w:rStyle w:val="Emphasis"/>
          <w:rFonts w:ascii="Times New Roman" w:hAnsi="Times New Roman" w:cs="Times New Roman"/>
          <w:i w:val="0"/>
          <w:color w:val="000000" w:themeColor="text1"/>
          <w:sz w:val="26"/>
          <w:szCs w:val="26"/>
        </w:rPr>
        <w:t>heo</w:t>
      </w:r>
      <w:r w:rsidR="00D02A39">
        <w:rPr>
          <w:rStyle w:val="Emphasis"/>
          <w:rFonts w:ascii="Times New Roman" w:hAnsi="Times New Roman" w:cs="Times New Roman"/>
          <w:i w:val="0"/>
          <w:color w:val="000000" w:themeColor="text1"/>
          <w:sz w:val="26"/>
          <w:szCs w:val="26"/>
        </w:rPr>
        <w:t xml:space="preserve"> số liệu từ tổ chức</w:t>
      </w:r>
      <w:r w:rsidR="00D02A39" w:rsidRPr="00D02A39">
        <w:rPr>
          <w:rStyle w:val="Emphasis"/>
          <w:rFonts w:ascii="Times New Roman" w:hAnsi="Times New Roman" w:cs="Times New Roman"/>
          <w:i w:val="0"/>
          <w:color w:val="000000" w:themeColor="text1"/>
          <w:sz w:val="26"/>
          <w:szCs w:val="26"/>
        </w:rPr>
        <w:t xml:space="preserve"> Giám sát thị trường </w:t>
      </w:r>
      <w:r w:rsidR="00D02A39">
        <w:rPr>
          <w:rStyle w:val="Emphasis"/>
          <w:rFonts w:ascii="Times New Roman" w:hAnsi="Times New Roman" w:cs="Times New Roman"/>
          <w:i w:val="0"/>
          <w:color w:val="000000" w:themeColor="text1"/>
          <w:sz w:val="26"/>
          <w:szCs w:val="26"/>
        </w:rPr>
        <w:t>vận tải</w:t>
      </w:r>
      <w:r w:rsidR="00D02A39" w:rsidRPr="00D02A39">
        <w:rPr>
          <w:rStyle w:val="Emphasis"/>
          <w:rFonts w:ascii="Times New Roman" w:hAnsi="Times New Roman" w:cs="Times New Roman"/>
          <w:i w:val="0"/>
          <w:color w:val="000000" w:themeColor="text1"/>
          <w:sz w:val="26"/>
          <w:szCs w:val="26"/>
        </w:rPr>
        <w:t xml:space="preserve"> từ</w:t>
      </w:r>
      <w:r w:rsidR="00D02A39">
        <w:rPr>
          <w:rStyle w:val="Emphasis"/>
          <w:rFonts w:ascii="Times New Roman" w:hAnsi="Times New Roman" w:cs="Times New Roman"/>
          <w:i w:val="0"/>
          <w:color w:val="000000" w:themeColor="text1"/>
          <w:sz w:val="26"/>
          <w:szCs w:val="26"/>
        </w:rPr>
        <w:t xml:space="preserve"> Transporeon (</w:t>
      </w:r>
      <w:r w:rsidR="00D02A39" w:rsidRPr="00D02A39">
        <w:rPr>
          <w:rStyle w:val="Emphasis"/>
          <w:rFonts w:ascii="Times New Roman" w:hAnsi="Times New Roman" w:cs="Times New Roman"/>
          <w:b/>
          <w:bCs/>
          <w:color w:val="000000" w:themeColor="text1"/>
          <w:sz w:val="26"/>
          <w:szCs w:val="26"/>
        </w:rPr>
        <w:t xml:space="preserve">the Transport </w:t>
      </w:r>
      <w:r w:rsidR="00D02A39">
        <w:rPr>
          <w:rStyle w:val="Emphasis"/>
          <w:rFonts w:ascii="Times New Roman" w:hAnsi="Times New Roman" w:cs="Times New Roman"/>
          <w:b/>
          <w:bCs/>
          <w:color w:val="000000" w:themeColor="text1"/>
          <w:sz w:val="26"/>
          <w:szCs w:val="26"/>
        </w:rPr>
        <w:t>Market Monitor from Transporeon</w:t>
      </w:r>
      <w:r w:rsidR="00D02A39" w:rsidRPr="00D02A39">
        <w:rPr>
          <w:rStyle w:val="Emphasis"/>
          <w:rFonts w:ascii="Times New Roman" w:hAnsi="Times New Roman" w:cs="Times New Roman"/>
          <w:b/>
          <w:bCs/>
          <w:color w:val="000000" w:themeColor="text1"/>
          <w:sz w:val="26"/>
          <w:szCs w:val="26"/>
        </w:rPr>
        <w:t>)</w:t>
      </w:r>
      <w:r w:rsidR="00D02A39">
        <w:rPr>
          <w:rStyle w:val="Emphasis"/>
          <w:rFonts w:ascii="Times New Roman" w:hAnsi="Times New Roman" w:cs="Times New Roman"/>
          <w:i w:val="0"/>
          <w:color w:val="000000" w:themeColor="text1"/>
          <w:sz w:val="26"/>
          <w:szCs w:val="26"/>
        </w:rPr>
        <w:t xml:space="preserve"> và công ty tư vấn TIM ConsUL. </w:t>
      </w:r>
      <w:r w:rsidR="00D02A39" w:rsidRPr="00D02A39">
        <w:rPr>
          <w:rStyle w:val="Emphasis"/>
          <w:rFonts w:ascii="Times New Roman" w:hAnsi="Times New Roman" w:cs="Times New Roman"/>
          <w:i w:val="0"/>
          <w:color w:val="000000" w:themeColor="text1"/>
          <w:sz w:val="26"/>
          <w:szCs w:val="26"/>
        </w:rPr>
        <w:t>Chỉ số năng lực</w:t>
      </w:r>
      <w:r w:rsidR="00D02A39">
        <w:rPr>
          <w:rStyle w:val="Emphasis"/>
          <w:rFonts w:ascii="Times New Roman" w:hAnsi="Times New Roman" w:cs="Times New Roman"/>
          <w:i w:val="0"/>
          <w:color w:val="000000" w:themeColor="text1"/>
          <w:sz w:val="26"/>
          <w:szCs w:val="26"/>
        </w:rPr>
        <w:t xml:space="preserve"> vận chuyển</w:t>
      </w:r>
      <w:r w:rsidR="00D02A39" w:rsidRPr="00D02A39">
        <w:rPr>
          <w:rStyle w:val="Emphasis"/>
          <w:rFonts w:ascii="Times New Roman" w:hAnsi="Times New Roman" w:cs="Times New Roman"/>
          <w:i w:val="0"/>
          <w:color w:val="000000" w:themeColor="text1"/>
          <w:sz w:val="26"/>
          <w:szCs w:val="26"/>
        </w:rPr>
        <w:t xml:space="preserve"> tăng trưởng 31,4% trong quý đầu tiên của năm 2019 đã khiến giá vận tải giả</w:t>
      </w:r>
      <w:r w:rsidR="00D02A39">
        <w:rPr>
          <w:rStyle w:val="Emphasis"/>
          <w:rFonts w:ascii="Times New Roman" w:hAnsi="Times New Roman" w:cs="Times New Roman"/>
          <w:i w:val="0"/>
          <w:color w:val="000000" w:themeColor="text1"/>
          <w:sz w:val="26"/>
          <w:szCs w:val="26"/>
        </w:rPr>
        <w:t>m 8,</w:t>
      </w:r>
      <w:r w:rsidR="00D02A39" w:rsidRPr="00D02A39">
        <w:rPr>
          <w:rStyle w:val="Emphasis"/>
          <w:rFonts w:ascii="Times New Roman" w:hAnsi="Times New Roman" w:cs="Times New Roman"/>
          <w:i w:val="0"/>
          <w:color w:val="000000" w:themeColor="text1"/>
          <w:sz w:val="26"/>
          <w:szCs w:val="26"/>
        </w:rPr>
        <w:t xml:space="preserve">4% trên thị trường giao ngay so với </w:t>
      </w:r>
      <w:r w:rsidR="00D02A39">
        <w:rPr>
          <w:rStyle w:val="Emphasis"/>
          <w:rFonts w:ascii="Times New Roman" w:hAnsi="Times New Roman" w:cs="Times New Roman"/>
          <w:i w:val="0"/>
          <w:color w:val="000000" w:themeColor="text1"/>
          <w:sz w:val="26"/>
          <w:szCs w:val="26"/>
        </w:rPr>
        <w:t xml:space="preserve">quí 4 </w:t>
      </w:r>
      <w:r w:rsidR="00D02A39" w:rsidRPr="00D02A39">
        <w:rPr>
          <w:rStyle w:val="Emphasis"/>
          <w:rFonts w:ascii="Times New Roman" w:hAnsi="Times New Roman" w:cs="Times New Roman"/>
          <w:i w:val="0"/>
          <w:color w:val="000000" w:themeColor="text1"/>
          <w:sz w:val="26"/>
          <w:szCs w:val="26"/>
        </w:rPr>
        <w:t>năm 2018</w:t>
      </w:r>
      <w:r w:rsidR="00D02A39">
        <w:rPr>
          <w:rStyle w:val="Emphasis"/>
          <w:rFonts w:ascii="Times New Roman" w:hAnsi="Times New Roman" w:cs="Times New Roman"/>
          <w:i w:val="0"/>
          <w:color w:val="000000" w:themeColor="text1"/>
          <w:sz w:val="26"/>
          <w:szCs w:val="26"/>
        </w:rPr>
        <w:t xml:space="preserve"> (do cung vượt cầu) và </w:t>
      </w:r>
      <w:r w:rsidR="00D02A39" w:rsidRPr="00D02A39">
        <w:rPr>
          <w:rStyle w:val="Emphasis"/>
          <w:rFonts w:ascii="Times New Roman" w:hAnsi="Times New Roman" w:cs="Times New Roman"/>
          <w:i w:val="0"/>
          <w:color w:val="000000" w:themeColor="text1"/>
          <w:sz w:val="26"/>
          <w:szCs w:val="26"/>
        </w:rPr>
        <w:t>chỉ số giá dầu diesel giảm 9,3% so vớ</w:t>
      </w:r>
      <w:r w:rsidR="00D02A39">
        <w:rPr>
          <w:rStyle w:val="Emphasis"/>
          <w:rFonts w:ascii="Times New Roman" w:hAnsi="Times New Roman" w:cs="Times New Roman"/>
          <w:i w:val="0"/>
          <w:color w:val="000000" w:themeColor="text1"/>
          <w:sz w:val="26"/>
          <w:szCs w:val="26"/>
        </w:rPr>
        <w:t>i quý 4 năm 2018. Tuy nhiên, c</w:t>
      </w:r>
      <w:r w:rsidR="00D02A39" w:rsidRPr="00D02A39">
        <w:rPr>
          <w:rStyle w:val="Emphasis"/>
          <w:rFonts w:ascii="Times New Roman" w:hAnsi="Times New Roman" w:cs="Times New Roman"/>
          <w:i w:val="0"/>
          <w:color w:val="000000" w:themeColor="text1"/>
          <w:sz w:val="26"/>
          <w:szCs w:val="26"/>
        </w:rPr>
        <w:t xml:space="preserve">hỉ số giá </w:t>
      </w:r>
      <w:r w:rsidR="00D02A39">
        <w:rPr>
          <w:rStyle w:val="Emphasis"/>
          <w:rFonts w:ascii="Times New Roman" w:hAnsi="Times New Roman" w:cs="Times New Roman"/>
          <w:i w:val="0"/>
          <w:color w:val="000000" w:themeColor="text1"/>
          <w:sz w:val="26"/>
          <w:szCs w:val="26"/>
        </w:rPr>
        <w:t xml:space="preserve">(price index) vẫn </w:t>
      </w:r>
      <w:r w:rsidR="00D02A39" w:rsidRPr="00D02A39">
        <w:rPr>
          <w:rStyle w:val="Emphasis"/>
          <w:rFonts w:ascii="Times New Roman" w:hAnsi="Times New Roman" w:cs="Times New Roman"/>
          <w:i w:val="0"/>
          <w:color w:val="000000" w:themeColor="text1"/>
          <w:sz w:val="26"/>
          <w:szCs w:val="26"/>
        </w:rPr>
        <w:t>cao hơn 1</w:t>
      </w:r>
      <w:proofErr w:type="gramStart"/>
      <w:r w:rsidR="00D02A39" w:rsidRPr="00D02A39">
        <w:rPr>
          <w:rStyle w:val="Emphasis"/>
          <w:rFonts w:ascii="Times New Roman" w:hAnsi="Times New Roman" w:cs="Times New Roman"/>
          <w:i w:val="0"/>
          <w:color w:val="000000" w:themeColor="text1"/>
          <w:sz w:val="26"/>
          <w:szCs w:val="26"/>
        </w:rPr>
        <w:t>,3</w:t>
      </w:r>
      <w:proofErr w:type="gramEnd"/>
      <w:r w:rsidR="00D02A39" w:rsidRPr="00D02A39">
        <w:rPr>
          <w:rStyle w:val="Emphasis"/>
          <w:rFonts w:ascii="Times New Roman" w:hAnsi="Times New Roman" w:cs="Times New Roman"/>
          <w:i w:val="0"/>
          <w:color w:val="000000" w:themeColor="text1"/>
          <w:sz w:val="26"/>
          <w:szCs w:val="26"/>
        </w:rPr>
        <w:t>% so vớ</w:t>
      </w:r>
      <w:r w:rsidR="00D02A39">
        <w:rPr>
          <w:rStyle w:val="Emphasis"/>
          <w:rFonts w:ascii="Times New Roman" w:hAnsi="Times New Roman" w:cs="Times New Roman"/>
          <w:i w:val="0"/>
          <w:color w:val="000000" w:themeColor="text1"/>
          <w:sz w:val="26"/>
          <w:szCs w:val="26"/>
        </w:rPr>
        <w:t xml:space="preserve">i quý 1 năm 2018. </w:t>
      </w:r>
    </w:p>
    <w:p w:rsidR="00AA7378" w:rsidRDefault="00D02A39" w:rsidP="00D02A39">
      <w:pPr>
        <w:spacing w:line="312" w:lineRule="auto"/>
        <w:ind w:firstLine="720"/>
        <w:jc w:val="both"/>
        <w:rPr>
          <w:rStyle w:val="Emphasis"/>
          <w:rFonts w:ascii="Times New Roman" w:hAnsi="Times New Roman" w:cs="Times New Roman"/>
          <w:i w:val="0"/>
          <w:color w:val="000000" w:themeColor="text1"/>
          <w:sz w:val="26"/>
          <w:szCs w:val="26"/>
        </w:rPr>
      </w:pPr>
      <w:r>
        <w:rPr>
          <w:rStyle w:val="Emphasis"/>
          <w:rFonts w:ascii="Times New Roman" w:hAnsi="Times New Roman" w:cs="Times New Roman"/>
          <w:i w:val="0"/>
          <w:color w:val="000000" w:themeColor="text1"/>
          <w:sz w:val="26"/>
          <w:szCs w:val="26"/>
        </w:rPr>
        <w:t>N</w:t>
      </w:r>
      <w:r w:rsidRPr="00D02A39">
        <w:rPr>
          <w:rStyle w:val="Emphasis"/>
          <w:rFonts w:ascii="Times New Roman" w:hAnsi="Times New Roman" w:cs="Times New Roman"/>
          <w:i w:val="0"/>
          <w:color w:val="000000" w:themeColor="text1"/>
          <w:sz w:val="26"/>
          <w:szCs w:val="26"/>
        </w:rPr>
        <w:t>ăng lực vận tải</w:t>
      </w:r>
      <w:r>
        <w:rPr>
          <w:rStyle w:val="Emphasis"/>
          <w:rFonts w:ascii="Times New Roman" w:hAnsi="Times New Roman" w:cs="Times New Roman"/>
          <w:i w:val="0"/>
          <w:color w:val="000000" w:themeColor="text1"/>
          <w:sz w:val="26"/>
          <w:szCs w:val="26"/>
        </w:rPr>
        <w:t xml:space="preserve"> (transport capacity – đại diện cho nguồn cung)</w:t>
      </w:r>
      <w:r w:rsidRPr="00D02A39">
        <w:rPr>
          <w:rStyle w:val="Emphasis"/>
          <w:rFonts w:ascii="Times New Roman" w:hAnsi="Times New Roman" w:cs="Times New Roman"/>
          <w:i w:val="0"/>
          <w:color w:val="000000" w:themeColor="text1"/>
          <w:sz w:val="26"/>
          <w:szCs w:val="26"/>
        </w:rPr>
        <w:t xml:space="preserve"> trong quý 1 năm 2019 </w:t>
      </w:r>
      <w:r>
        <w:rPr>
          <w:rStyle w:val="Emphasis"/>
          <w:rFonts w:ascii="Times New Roman" w:hAnsi="Times New Roman" w:cs="Times New Roman"/>
          <w:i w:val="0"/>
          <w:color w:val="000000" w:themeColor="text1"/>
          <w:sz w:val="26"/>
          <w:szCs w:val="26"/>
        </w:rPr>
        <w:t>tăng trong khi</w:t>
      </w:r>
      <w:r w:rsidRPr="00D02A39">
        <w:rPr>
          <w:rStyle w:val="Emphasis"/>
          <w:rFonts w:ascii="Times New Roman" w:hAnsi="Times New Roman" w:cs="Times New Roman"/>
          <w:i w:val="0"/>
          <w:color w:val="000000" w:themeColor="text1"/>
          <w:sz w:val="26"/>
          <w:szCs w:val="26"/>
        </w:rPr>
        <w:t xml:space="preserve"> Chính phủ Liên bang Đức dự báo tăng trưởng kinh tế chậm lại lần đầ</w:t>
      </w:r>
      <w:r>
        <w:rPr>
          <w:rStyle w:val="Emphasis"/>
          <w:rFonts w:ascii="Times New Roman" w:hAnsi="Times New Roman" w:cs="Times New Roman"/>
          <w:i w:val="0"/>
          <w:color w:val="000000" w:themeColor="text1"/>
          <w:sz w:val="26"/>
          <w:szCs w:val="26"/>
        </w:rPr>
        <w:t xml:space="preserve">u tiên. </w:t>
      </w:r>
      <w:proofErr w:type="gramStart"/>
      <w:r>
        <w:rPr>
          <w:rStyle w:val="Emphasis"/>
          <w:rFonts w:ascii="Times New Roman" w:hAnsi="Times New Roman" w:cs="Times New Roman"/>
          <w:i w:val="0"/>
          <w:color w:val="000000" w:themeColor="text1"/>
          <w:sz w:val="26"/>
          <w:szCs w:val="26"/>
        </w:rPr>
        <w:t>Trên hầu hết các tuyến vận chuyển của châu Âu, lượng hàng hóa đã sụt giảm.</w:t>
      </w:r>
      <w:proofErr w:type="gramEnd"/>
      <w:r>
        <w:rPr>
          <w:rStyle w:val="Emphasis"/>
          <w:rFonts w:ascii="Times New Roman" w:hAnsi="Times New Roman" w:cs="Times New Roman"/>
          <w:i w:val="0"/>
          <w:color w:val="000000" w:themeColor="text1"/>
          <w:sz w:val="26"/>
          <w:szCs w:val="26"/>
        </w:rPr>
        <w:t xml:space="preserve"> </w:t>
      </w:r>
      <w:proofErr w:type="gramStart"/>
      <w:r w:rsidRPr="00D02A39">
        <w:rPr>
          <w:rStyle w:val="Emphasis"/>
          <w:rFonts w:ascii="Times New Roman" w:hAnsi="Times New Roman" w:cs="Times New Roman"/>
          <w:i w:val="0"/>
          <w:color w:val="000000" w:themeColor="text1"/>
          <w:sz w:val="26"/>
          <w:szCs w:val="26"/>
        </w:rPr>
        <w:t xml:space="preserve">Đối với vận tải nội địa Đức, chỉ số </w:t>
      </w:r>
      <w:r w:rsidR="0003659F">
        <w:rPr>
          <w:rStyle w:val="Emphasis"/>
          <w:rFonts w:ascii="Times New Roman" w:hAnsi="Times New Roman" w:cs="Times New Roman"/>
          <w:i w:val="0"/>
          <w:color w:val="000000" w:themeColor="text1"/>
          <w:sz w:val="26"/>
          <w:szCs w:val="26"/>
        </w:rPr>
        <w:t xml:space="preserve">nguồn cung </w:t>
      </w:r>
      <w:r w:rsidRPr="00D02A39">
        <w:rPr>
          <w:rStyle w:val="Emphasis"/>
          <w:rFonts w:ascii="Times New Roman" w:hAnsi="Times New Roman" w:cs="Times New Roman"/>
          <w:i w:val="0"/>
          <w:color w:val="000000" w:themeColor="text1"/>
          <w:sz w:val="26"/>
          <w:szCs w:val="26"/>
        </w:rPr>
        <w:t>thậm chí còn tăng mạnh hơn với mức tăng 38% so vớ</w:t>
      </w:r>
      <w:r w:rsidR="0003659F">
        <w:rPr>
          <w:rStyle w:val="Emphasis"/>
          <w:rFonts w:ascii="Times New Roman" w:hAnsi="Times New Roman" w:cs="Times New Roman"/>
          <w:i w:val="0"/>
          <w:color w:val="000000" w:themeColor="text1"/>
          <w:sz w:val="26"/>
          <w:szCs w:val="26"/>
        </w:rPr>
        <w:t>i quý 4 năm 2018, đ</w:t>
      </w:r>
      <w:r w:rsidRPr="00D02A39">
        <w:rPr>
          <w:rStyle w:val="Emphasis"/>
          <w:rFonts w:ascii="Times New Roman" w:hAnsi="Times New Roman" w:cs="Times New Roman"/>
          <w:i w:val="0"/>
          <w:color w:val="000000" w:themeColor="text1"/>
          <w:sz w:val="26"/>
          <w:szCs w:val="26"/>
        </w:rPr>
        <w:t>ây là mức cao nhất đối với châu Âu và Đức trong mười năm qua.</w:t>
      </w:r>
      <w:proofErr w:type="gramEnd"/>
    </w:p>
    <w:p w:rsidR="00365032" w:rsidRDefault="00365032" w:rsidP="00365032">
      <w:pPr>
        <w:spacing w:line="312" w:lineRule="auto"/>
        <w:ind w:firstLine="720"/>
        <w:jc w:val="both"/>
        <w:rPr>
          <w:rStyle w:val="Emphasis"/>
          <w:rFonts w:ascii="Times New Roman" w:hAnsi="Times New Roman" w:cs="Times New Roman"/>
          <w:i w:val="0"/>
          <w:color w:val="000000" w:themeColor="text1"/>
          <w:sz w:val="26"/>
          <w:szCs w:val="26"/>
        </w:rPr>
      </w:pPr>
      <w:r w:rsidRPr="00365032">
        <w:rPr>
          <w:rStyle w:val="Emphasis"/>
          <w:rFonts w:ascii="Times New Roman" w:hAnsi="Times New Roman" w:cs="Times New Roman"/>
          <w:i w:val="0"/>
          <w:color w:val="000000" w:themeColor="text1"/>
          <w:sz w:val="26"/>
          <w:szCs w:val="26"/>
        </w:rPr>
        <w:t xml:space="preserve">Mặc dù tiến độ đàm phán thương mại </w:t>
      </w:r>
      <w:r>
        <w:rPr>
          <w:rStyle w:val="Emphasis"/>
          <w:rFonts w:ascii="Times New Roman" w:hAnsi="Times New Roman" w:cs="Times New Roman"/>
          <w:i w:val="0"/>
          <w:color w:val="000000" w:themeColor="text1"/>
          <w:sz w:val="26"/>
          <w:szCs w:val="26"/>
        </w:rPr>
        <w:t xml:space="preserve">(Brexit và các cuộc đàm phán thương mại của Hoa Kỳ với các đối tác thương mại lớn) diễn ra </w:t>
      </w:r>
      <w:r w:rsidRPr="00365032">
        <w:rPr>
          <w:rStyle w:val="Emphasis"/>
          <w:rFonts w:ascii="Times New Roman" w:hAnsi="Times New Roman" w:cs="Times New Roman"/>
          <w:i w:val="0"/>
          <w:color w:val="000000" w:themeColor="text1"/>
          <w:sz w:val="26"/>
          <w:szCs w:val="26"/>
        </w:rPr>
        <w:t>chậm</w:t>
      </w:r>
      <w:r>
        <w:rPr>
          <w:rStyle w:val="Emphasis"/>
          <w:rFonts w:ascii="Times New Roman" w:hAnsi="Times New Roman" w:cs="Times New Roman"/>
          <w:i w:val="0"/>
          <w:color w:val="000000" w:themeColor="text1"/>
          <w:sz w:val="26"/>
          <w:szCs w:val="26"/>
        </w:rPr>
        <w:t xml:space="preserve"> chạp</w:t>
      </w:r>
      <w:r w:rsidRPr="00365032">
        <w:rPr>
          <w:rStyle w:val="Emphasis"/>
          <w:rFonts w:ascii="Times New Roman" w:hAnsi="Times New Roman" w:cs="Times New Roman"/>
          <w:i w:val="0"/>
          <w:color w:val="000000" w:themeColor="text1"/>
          <w:sz w:val="26"/>
          <w:szCs w:val="26"/>
        </w:rPr>
        <w:t>, hầu hế</w:t>
      </w:r>
      <w:r w:rsidR="0003659F">
        <w:rPr>
          <w:rStyle w:val="Emphasis"/>
          <w:rFonts w:ascii="Times New Roman" w:hAnsi="Times New Roman" w:cs="Times New Roman"/>
          <w:i w:val="0"/>
          <w:color w:val="000000" w:themeColor="text1"/>
          <w:sz w:val="26"/>
          <w:szCs w:val="26"/>
        </w:rPr>
        <w:t>t các doanh nghiệp chủ hàng, vận tải và công ty dịch vụ logistics</w:t>
      </w:r>
      <w:r w:rsidRPr="00365032">
        <w:rPr>
          <w:rStyle w:val="Emphasis"/>
          <w:rFonts w:ascii="Times New Roman" w:hAnsi="Times New Roman" w:cs="Times New Roman"/>
          <w:i w:val="0"/>
          <w:color w:val="000000" w:themeColor="text1"/>
          <w:sz w:val="26"/>
          <w:szCs w:val="26"/>
        </w:rPr>
        <w:t xml:space="preserve"> đã bắt đầu chuẩn bị chuỗi cung ứng và mạng lưới </w:t>
      </w:r>
      <w:r w:rsidR="0003659F">
        <w:rPr>
          <w:rStyle w:val="Emphasis"/>
          <w:rFonts w:ascii="Times New Roman" w:hAnsi="Times New Roman" w:cs="Times New Roman"/>
          <w:i w:val="0"/>
          <w:color w:val="000000" w:themeColor="text1"/>
          <w:sz w:val="26"/>
          <w:szCs w:val="26"/>
        </w:rPr>
        <w:t>logistics</w:t>
      </w:r>
      <w:r>
        <w:rPr>
          <w:rStyle w:val="Emphasis"/>
          <w:rFonts w:ascii="Times New Roman" w:hAnsi="Times New Roman" w:cs="Times New Roman"/>
          <w:i w:val="0"/>
          <w:color w:val="000000" w:themeColor="text1"/>
          <w:sz w:val="26"/>
          <w:szCs w:val="26"/>
        </w:rPr>
        <w:t xml:space="preserve"> mới</w:t>
      </w:r>
      <w:r w:rsidRPr="00365032">
        <w:rPr>
          <w:rStyle w:val="Emphasis"/>
          <w:rFonts w:ascii="Times New Roman" w:hAnsi="Times New Roman" w:cs="Times New Roman"/>
          <w:i w:val="0"/>
          <w:color w:val="000000" w:themeColor="text1"/>
          <w:sz w:val="26"/>
          <w:szCs w:val="26"/>
        </w:rPr>
        <w:t xml:space="preserve"> để </w:t>
      </w:r>
      <w:r w:rsidR="0003659F">
        <w:rPr>
          <w:rStyle w:val="Emphasis"/>
          <w:rFonts w:ascii="Times New Roman" w:hAnsi="Times New Roman" w:cs="Times New Roman"/>
          <w:i w:val="0"/>
          <w:color w:val="000000" w:themeColor="text1"/>
          <w:sz w:val="26"/>
          <w:szCs w:val="26"/>
        </w:rPr>
        <w:t xml:space="preserve">ứng phó với tình hình mới. </w:t>
      </w:r>
      <w:proofErr w:type="gramStart"/>
      <w:r>
        <w:rPr>
          <w:rStyle w:val="Emphasis"/>
          <w:rFonts w:ascii="Times New Roman" w:hAnsi="Times New Roman" w:cs="Times New Roman"/>
          <w:i w:val="0"/>
          <w:color w:val="000000" w:themeColor="text1"/>
          <w:sz w:val="26"/>
          <w:szCs w:val="26"/>
        </w:rPr>
        <w:t>K</w:t>
      </w:r>
      <w:r w:rsidRPr="00365032">
        <w:rPr>
          <w:rStyle w:val="Emphasis"/>
          <w:rFonts w:ascii="Times New Roman" w:hAnsi="Times New Roman" w:cs="Times New Roman"/>
          <w:i w:val="0"/>
          <w:color w:val="000000" w:themeColor="text1"/>
          <w:sz w:val="26"/>
          <w:szCs w:val="26"/>
        </w:rPr>
        <w:t xml:space="preserve">hả năng </w:t>
      </w:r>
      <w:r>
        <w:rPr>
          <w:rStyle w:val="Emphasis"/>
          <w:rFonts w:ascii="Times New Roman" w:hAnsi="Times New Roman" w:cs="Times New Roman"/>
          <w:i w:val="0"/>
          <w:color w:val="000000" w:themeColor="text1"/>
          <w:sz w:val="26"/>
          <w:szCs w:val="26"/>
        </w:rPr>
        <w:t xml:space="preserve">thích ứng và </w:t>
      </w:r>
      <w:r w:rsidRPr="00365032">
        <w:rPr>
          <w:rStyle w:val="Emphasis"/>
          <w:rFonts w:ascii="Times New Roman" w:hAnsi="Times New Roman" w:cs="Times New Roman"/>
          <w:i w:val="0"/>
          <w:color w:val="000000" w:themeColor="text1"/>
          <w:sz w:val="26"/>
          <w:szCs w:val="26"/>
        </w:rPr>
        <w:t>phục hồi</w:t>
      </w:r>
      <w:r w:rsidR="0003659F">
        <w:rPr>
          <w:rStyle w:val="Emphasis"/>
          <w:rFonts w:ascii="Times New Roman" w:hAnsi="Times New Roman" w:cs="Times New Roman"/>
          <w:i w:val="0"/>
          <w:color w:val="000000" w:themeColor="text1"/>
          <w:sz w:val="26"/>
          <w:szCs w:val="26"/>
        </w:rPr>
        <w:t xml:space="preserve"> ngay</w:t>
      </w:r>
      <w:r w:rsidRPr="00365032">
        <w:rPr>
          <w:rStyle w:val="Emphasis"/>
          <w:rFonts w:ascii="Times New Roman" w:hAnsi="Times New Roman" w:cs="Times New Roman"/>
          <w:i w:val="0"/>
          <w:color w:val="000000" w:themeColor="text1"/>
          <w:sz w:val="26"/>
          <w:szCs w:val="26"/>
        </w:rPr>
        <w:t xml:space="preserve"> của các chuỗi cung ứng toàn cầu</w:t>
      </w:r>
      <w:r w:rsidR="0003659F">
        <w:rPr>
          <w:rStyle w:val="Emphasis"/>
          <w:rFonts w:ascii="Times New Roman" w:hAnsi="Times New Roman" w:cs="Times New Roman"/>
          <w:i w:val="0"/>
          <w:color w:val="000000" w:themeColor="text1"/>
          <w:sz w:val="26"/>
          <w:szCs w:val="26"/>
        </w:rPr>
        <w:t xml:space="preserve"> là</w:t>
      </w:r>
      <w:r w:rsidRPr="00365032">
        <w:rPr>
          <w:rStyle w:val="Emphasis"/>
          <w:rFonts w:ascii="Times New Roman" w:hAnsi="Times New Roman" w:cs="Times New Roman"/>
          <w:i w:val="0"/>
          <w:color w:val="000000" w:themeColor="text1"/>
          <w:sz w:val="26"/>
          <w:szCs w:val="26"/>
        </w:rPr>
        <w:t xml:space="preserve"> không chắc chắ</w:t>
      </w:r>
      <w:r w:rsidR="0003659F">
        <w:rPr>
          <w:rStyle w:val="Emphasis"/>
          <w:rFonts w:ascii="Times New Roman" w:hAnsi="Times New Roman" w:cs="Times New Roman"/>
          <w:i w:val="0"/>
          <w:color w:val="000000" w:themeColor="text1"/>
          <w:sz w:val="26"/>
          <w:szCs w:val="26"/>
        </w:rPr>
        <w:t>n.</w:t>
      </w:r>
      <w:proofErr w:type="gramEnd"/>
      <w:r w:rsidR="0003659F">
        <w:rPr>
          <w:rStyle w:val="Emphasis"/>
          <w:rFonts w:ascii="Times New Roman" w:hAnsi="Times New Roman" w:cs="Times New Roman"/>
          <w:i w:val="0"/>
          <w:color w:val="000000" w:themeColor="text1"/>
          <w:sz w:val="26"/>
          <w:szCs w:val="26"/>
        </w:rPr>
        <w:t xml:space="preserve"> Do đó, </w:t>
      </w:r>
      <w:r w:rsidRPr="00365032">
        <w:rPr>
          <w:rStyle w:val="Emphasis"/>
          <w:rFonts w:ascii="Times New Roman" w:hAnsi="Times New Roman" w:cs="Times New Roman"/>
          <w:i w:val="0"/>
          <w:color w:val="000000" w:themeColor="text1"/>
          <w:sz w:val="26"/>
          <w:szCs w:val="26"/>
        </w:rPr>
        <w:t>hầu hết các công ty</w:t>
      </w:r>
      <w:r w:rsidR="0003659F">
        <w:rPr>
          <w:rStyle w:val="Emphasis"/>
          <w:rFonts w:ascii="Times New Roman" w:hAnsi="Times New Roman" w:cs="Times New Roman"/>
          <w:i w:val="0"/>
          <w:color w:val="000000" w:themeColor="text1"/>
          <w:sz w:val="26"/>
          <w:szCs w:val="26"/>
        </w:rPr>
        <w:t xml:space="preserve"> chủ hàng và các nhà cung cấp dịch vụ logistics</w:t>
      </w:r>
      <w:r w:rsidRPr="00365032">
        <w:rPr>
          <w:rStyle w:val="Emphasis"/>
          <w:rFonts w:ascii="Times New Roman" w:hAnsi="Times New Roman" w:cs="Times New Roman"/>
          <w:i w:val="0"/>
          <w:color w:val="000000" w:themeColor="text1"/>
          <w:sz w:val="26"/>
          <w:szCs w:val="26"/>
        </w:rPr>
        <w:t xml:space="preserve"> đang đánh giá các kịch bản khác nhau và ước tính tác động đến hoạt động kinh doanh của họ</w:t>
      </w:r>
      <w:r w:rsidR="0003659F">
        <w:rPr>
          <w:rStyle w:val="Emphasis"/>
          <w:rFonts w:ascii="Times New Roman" w:hAnsi="Times New Roman" w:cs="Times New Roman"/>
          <w:i w:val="0"/>
          <w:color w:val="000000" w:themeColor="text1"/>
          <w:sz w:val="26"/>
          <w:szCs w:val="26"/>
        </w:rPr>
        <w:t xml:space="preserve"> để có phương </w:t>
      </w:r>
      <w:proofErr w:type="gramStart"/>
      <w:r w:rsidR="0003659F">
        <w:rPr>
          <w:rStyle w:val="Emphasis"/>
          <w:rFonts w:ascii="Times New Roman" w:hAnsi="Times New Roman" w:cs="Times New Roman"/>
          <w:i w:val="0"/>
          <w:color w:val="000000" w:themeColor="text1"/>
          <w:sz w:val="26"/>
          <w:szCs w:val="26"/>
        </w:rPr>
        <w:t>án</w:t>
      </w:r>
      <w:proofErr w:type="gramEnd"/>
      <w:r w:rsidR="0003659F">
        <w:rPr>
          <w:rStyle w:val="Emphasis"/>
          <w:rFonts w:ascii="Times New Roman" w:hAnsi="Times New Roman" w:cs="Times New Roman"/>
          <w:i w:val="0"/>
          <w:color w:val="000000" w:themeColor="text1"/>
          <w:sz w:val="26"/>
          <w:szCs w:val="26"/>
        </w:rPr>
        <w:t xml:space="preserve"> chủ động nhất cho mỗi kịch bản</w:t>
      </w:r>
      <w:r w:rsidRPr="00365032">
        <w:rPr>
          <w:rStyle w:val="Emphasis"/>
          <w:rFonts w:ascii="Times New Roman" w:hAnsi="Times New Roman" w:cs="Times New Roman"/>
          <w:i w:val="0"/>
          <w:color w:val="000000" w:themeColor="text1"/>
          <w:sz w:val="26"/>
          <w:szCs w:val="26"/>
        </w:rPr>
        <w:t>.</w:t>
      </w:r>
    </w:p>
    <w:p w:rsidR="00365032" w:rsidRPr="00365032" w:rsidRDefault="00365032" w:rsidP="0003659F">
      <w:pPr>
        <w:spacing w:line="312" w:lineRule="auto"/>
        <w:ind w:firstLine="720"/>
        <w:jc w:val="both"/>
        <w:rPr>
          <w:rStyle w:val="Emphasis"/>
          <w:rFonts w:ascii="Times New Roman" w:hAnsi="Times New Roman" w:cs="Times New Roman"/>
          <w:i w:val="0"/>
          <w:color w:val="000000" w:themeColor="text1"/>
          <w:sz w:val="26"/>
          <w:szCs w:val="26"/>
        </w:rPr>
      </w:pPr>
      <w:proofErr w:type="gramStart"/>
      <w:r>
        <w:rPr>
          <w:rStyle w:val="Emphasis"/>
          <w:rFonts w:ascii="Times New Roman" w:hAnsi="Times New Roman" w:cs="Times New Roman"/>
          <w:i w:val="0"/>
          <w:color w:val="000000" w:themeColor="text1"/>
          <w:sz w:val="26"/>
          <w:szCs w:val="26"/>
        </w:rPr>
        <w:t>V</w:t>
      </w:r>
      <w:r w:rsidRPr="00365032">
        <w:rPr>
          <w:rStyle w:val="Emphasis"/>
          <w:rFonts w:ascii="Times New Roman" w:hAnsi="Times New Roman" w:cs="Times New Roman"/>
          <w:i w:val="0"/>
          <w:color w:val="000000" w:themeColor="text1"/>
          <w:sz w:val="26"/>
          <w:szCs w:val="26"/>
        </w:rPr>
        <w:t>ương quốc Anh nhập khẩu nhiều hàng hóa từ EU hơn xuất khẩu.</w:t>
      </w:r>
      <w:proofErr w:type="gramEnd"/>
      <w:r w:rsidRPr="00365032">
        <w:rPr>
          <w:rStyle w:val="Emphasis"/>
          <w:rFonts w:ascii="Times New Roman" w:hAnsi="Times New Roman" w:cs="Times New Roman"/>
          <w:i w:val="0"/>
          <w:color w:val="000000" w:themeColor="text1"/>
          <w:sz w:val="26"/>
          <w:szCs w:val="26"/>
        </w:rPr>
        <w:t xml:space="preserve"> EU sẽ muốn bảo vệ thị trường xuất khẩu Hoa Kỳ. Hơn nữa, các nhà lãnh đạo </w:t>
      </w:r>
      <w:r w:rsidR="0003659F">
        <w:rPr>
          <w:rStyle w:val="Emphasis"/>
          <w:rFonts w:ascii="Times New Roman" w:hAnsi="Times New Roman" w:cs="Times New Roman"/>
          <w:i w:val="0"/>
          <w:color w:val="000000" w:themeColor="text1"/>
          <w:sz w:val="26"/>
          <w:szCs w:val="26"/>
        </w:rPr>
        <w:t>logistics</w:t>
      </w:r>
      <w:r w:rsidRPr="00365032">
        <w:rPr>
          <w:rStyle w:val="Emphasis"/>
          <w:rFonts w:ascii="Times New Roman" w:hAnsi="Times New Roman" w:cs="Times New Roman"/>
          <w:i w:val="0"/>
          <w:color w:val="000000" w:themeColor="text1"/>
          <w:sz w:val="26"/>
          <w:szCs w:val="26"/>
        </w:rPr>
        <w:t xml:space="preserve"> phải thừa nhận rằng công </w:t>
      </w:r>
      <w:bookmarkStart w:id="2" w:name="_GoBack"/>
      <w:bookmarkEnd w:id="2"/>
      <w:r w:rsidRPr="00365032">
        <w:rPr>
          <w:rStyle w:val="Emphasis"/>
          <w:rFonts w:ascii="Times New Roman" w:hAnsi="Times New Roman" w:cs="Times New Roman"/>
          <w:i w:val="0"/>
          <w:color w:val="000000" w:themeColor="text1"/>
          <w:sz w:val="26"/>
          <w:szCs w:val="26"/>
        </w:rPr>
        <w:t>nghệ có thể</w:t>
      </w:r>
      <w:r w:rsidR="0003659F">
        <w:rPr>
          <w:rStyle w:val="Emphasis"/>
          <w:rFonts w:ascii="Times New Roman" w:hAnsi="Times New Roman" w:cs="Times New Roman"/>
          <w:i w:val="0"/>
          <w:color w:val="000000" w:themeColor="text1"/>
          <w:sz w:val="26"/>
          <w:szCs w:val="26"/>
        </w:rPr>
        <w:t xml:space="preserve"> giúp</w:t>
      </w:r>
      <w:r w:rsidRPr="00365032">
        <w:rPr>
          <w:rStyle w:val="Emphasis"/>
          <w:rFonts w:ascii="Times New Roman" w:hAnsi="Times New Roman" w:cs="Times New Roman"/>
          <w:i w:val="0"/>
          <w:color w:val="000000" w:themeColor="text1"/>
          <w:sz w:val="26"/>
          <w:szCs w:val="26"/>
        </w:rPr>
        <w:t xml:space="preserve"> đối phó với</w:t>
      </w:r>
      <w:r w:rsidR="0003659F">
        <w:rPr>
          <w:rStyle w:val="Emphasis"/>
          <w:rFonts w:ascii="Times New Roman" w:hAnsi="Times New Roman" w:cs="Times New Roman"/>
          <w:i w:val="0"/>
          <w:color w:val="000000" w:themeColor="text1"/>
          <w:sz w:val="26"/>
          <w:szCs w:val="26"/>
        </w:rPr>
        <w:t xml:space="preserve"> nguy cơ</w:t>
      </w:r>
      <w:r w:rsidRPr="00365032">
        <w:rPr>
          <w:rStyle w:val="Emphasis"/>
          <w:rFonts w:ascii="Times New Roman" w:hAnsi="Times New Roman" w:cs="Times New Roman"/>
          <w:i w:val="0"/>
          <w:color w:val="000000" w:themeColor="text1"/>
          <w:sz w:val="26"/>
          <w:szCs w:val="26"/>
        </w:rPr>
        <w:t xml:space="preserve"> gánh nặng hành chính </w:t>
      </w:r>
      <w:r w:rsidR="0003659F">
        <w:rPr>
          <w:rStyle w:val="Emphasis"/>
          <w:rFonts w:ascii="Times New Roman" w:hAnsi="Times New Roman" w:cs="Times New Roman"/>
          <w:i w:val="0"/>
          <w:color w:val="000000" w:themeColor="text1"/>
          <w:sz w:val="26"/>
          <w:szCs w:val="26"/>
        </w:rPr>
        <w:t>phát sinh do Brexit (nhất là các vấn đề liên quan đến</w:t>
      </w:r>
      <w:r w:rsidRPr="00365032">
        <w:rPr>
          <w:rStyle w:val="Emphasis"/>
          <w:rFonts w:ascii="Times New Roman" w:hAnsi="Times New Roman" w:cs="Times New Roman"/>
          <w:i w:val="0"/>
          <w:color w:val="000000" w:themeColor="text1"/>
          <w:sz w:val="26"/>
          <w:szCs w:val="26"/>
        </w:rPr>
        <w:t xml:space="preserve"> kiểm soát xuất nhập khẩ</w:t>
      </w:r>
      <w:r w:rsidR="0003659F">
        <w:rPr>
          <w:rStyle w:val="Emphasis"/>
          <w:rFonts w:ascii="Times New Roman" w:hAnsi="Times New Roman" w:cs="Times New Roman"/>
          <w:i w:val="0"/>
          <w:color w:val="000000" w:themeColor="text1"/>
          <w:sz w:val="26"/>
          <w:szCs w:val="26"/>
        </w:rPr>
        <w:t xml:space="preserve">u). Do đó, </w:t>
      </w:r>
      <w:r w:rsidRPr="00365032">
        <w:rPr>
          <w:rStyle w:val="Emphasis"/>
          <w:rFonts w:ascii="Times New Roman" w:hAnsi="Times New Roman" w:cs="Times New Roman"/>
          <w:i w:val="0"/>
          <w:color w:val="000000" w:themeColor="text1"/>
          <w:sz w:val="26"/>
          <w:szCs w:val="26"/>
        </w:rPr>
        <w:t xml:space="preserve">các nền tảng công nghệ </w:t>
      </w:r>
      <w:r w:rsidR="0003659F">
        <w:rPr>
          <w:rStyle w:val="Emphasis"/>
          <w:rFonts w:ascii="Times New Roman" w:hAnsi="Times New Roman" w:cs="Times New Roman"/>
          <w:i w:val="0"/>
          <w:color w:val="000000" w:themeColor="text1"/>
          <w:sz w:val="26"/>
          <w:szCs w:val="26"/>
        </w:rPr>
        <w:t xml:space="preserve">logistics mới sẽ bùng nổ trong bối cảnh căng thẳng thương mại và bảo hộ gia tăng. </w:t>
      </w:r>
    </w:p>
    <w:p w:rsidR="00365032" w:rsidRPr="00365032" w:rsidRDefault="00365032" w:rsidP="00365032">
      <w:pPr>
        <w:spacing w:line="312" w:lineRule="auto"/>
        <w:ind w:firstLine="720"/>
        <w:jc w:val="both"/>
        <w:rPr>
          <w:rStyle w:val="Emphasis"/>
          <w:rFonts w:ascii="Times New Roman" w:hAnsi="Times New Roman" w:cs="Times New Roman"/>
          <w:i w:val="0"/>
          <w:color w:val="000000" w:themeColor="text1"/>
          <w:sz w:val="26"/>
          <w:szCs w:val="26"/>
        </w:rPr>
      </w:pPr>
      <w:proofErr w:type="gramStart"/>
      <w:r w:rsidRPr="00365032">
        <w:rPr>
          <w:rStyle w:val="Emphasis"/>
          <w:rFonts w:ascii="Times New Roman" w:hAnsi="Times New Roman" w:cs="Times New Roman"/>
          <w:i w:val="0"/>
          <w:color w:val="000000" w:themeColor="text1"/>
          <w:sz w:val="26"/>
          <w:szCs w:val="26"/>
        </w:rPr>
        <w:lastRenderedPageBreak/>
        <w:t>Khi các quy trình và thủ tục mới được kết hợp, cho phép thời gian giao hàng dài hơn và tác động chi phí tiềm năng của thương mại giữa Hoa Kỳ</w:t>
      </w:r>
      <w:r>
        <w:rPr>
          <w:rStyle w:val="Emphasis"/>
          <w:rFonts w:ascii="Times New Roman" w:hAnsi="Times New Roman" w:cs="Times New Roman"/>
          <w:i w:val="0"/>
          <w:color w:val="000000" w:themeColor="text1"/>
          <w:sz w:val="26"/>
          <w:szCs w:val="26"/>
        </w:rPr>
        <w:t xml:space="preserve"> và EU.</w:t>
      </w:r>
      <w:proofErr w:type="gramEnd"/>
    </w:p>
    <w:p w:rsidR="00365032" w:rsidRPr="002130C3" w:rsidRDefault="00365032" w:rsidP="00365032">
      <w:pPr>
        <w:spacing w:line="312" w:lineRule="auto"/>
        <w:ind w:firstLine="720"/>
        <w:jc w:val="both"/>
        <w:rPr>
          <w:rStyle w:val="Emphasis"/>
          <w:rFonts w:ascii="Times New Roman" w:hAnsi="Times New Roman" w:cs="Times New Roman"/>
          <w:i w:val="0"/>
          <w:color w:val="000000" w:themeColor="text1"/>
          <w:sz w:val="26"/>
          <w:szCs w:val="26"/>
        </w:rPr>
      </w:pPr>
      <w:proofErr w:type="gramStart"/>
      <w:r w:rsidRPr="00365032">
        <w:rPr>
          <w:rStyle w:val="Emphasis"/>
          <w:rFonts w:ascii="Times New Roman" w:hAnsi="Times New Roman" w:cs="Times New Roman"/>
          <w:i w:val="0"/>
          <w:color w:val="000000" w:themeColor="text1"/>
          <w:sz w:val="26"/>
          <w:szCs w:val="26"/>
        </w:rPr>
        <w:t>Hiệu ứng Brexit có khả năng tạo ra sự biến đổi nhu cầu đáng kể hơn.</w:t>
      </w:r>
      <w:proofErr w:type="gramEnd"/>
      <w:r w:rsidRPr="00365032">
        <w:rPr>
          <w:rStyle w:val="Emphasis"/>
          <w:rFonts w:ascii="Times New Roman" w:hAnsi="Times New Roman" w:cs="Times New Roman"/>
          <w:i w:val="0"/>
          <w:color w:val="000000" w:themeColor="text1"/>
          <w:sz w:val="26"/>
          <w:szCs w:val="26"/>
        </w:rPr>
        <w:t xml:space="preserve"> Các công ty dịch vụ chuyên nghiệp đã tư vấn cho khách hàng trên khắp châu Âu để cắt giảm chi tiêu như một biện pháp phòng ngừa</w:t>
      </w:r>
      <w:r w:rsidR="0003659F">
        <w:rPr>
          <w:rStyle w:val="Emphasis"/>
          <w:rFonts w:ascii="Times New Roman" w:hAnsi="Times New Roman" w:cs="Times New Roman"/>
          <w:i w:val="0"/>
          <w:color w:val="000000" w:themeColor="text1"/>
          <w:sz w:val="26"/>
          <w:szCs w:val="26"/>
        </w:rPr>
        <w:t xml:space="preserve"> nguy cơ sụp đổ do những thay đổi lớn về môi trường kinh doanh</w:t>
      </w:r>
      <w:r w:rsidRPr="00365032">
        <w:rPr>
          <w:rStyle w:val="Emphasis"/>
          <w:rFonts w:ascii="Times New Roman" w:hAnsi="Times New Roman" w:cs="Times New Roman"/>
          <w:i w:val="0"/>
          <w:color w:val="000000" w:themeColor="text1"/>
          <w:sz w:val="26"/>
          <w:szCs w:val="26"/>
        </w:rPr>
        <w:t>.</w:t>
      </w:r>
    </w:p>
    <w:p w:rsidR="00E25872" w:rsidRPr="002130C3" w:rsidRDefault="0020385E" w:rsidP="00C5454D">
      <w:pPr>
        <w:pStyle w:val="ListParagraph"/>
        <w:numPr>
          <w:ilvl w:val="1"/>
          <w:numId w:val="1"/>
        </w:numPr>
        <w:spacing w:line="312" w:lineRule="auto"/>
        <w:jc w:val="both"/>
        <w:outlineLvl w:val="1"/>
        <w:rPr>
          <w:rStyle w:val="Emphasis"/>
          <w:rFonts w:ascii="Times New Roman" w:hAnsi="Times New Roman" w:cs="Times New Roman"/>
          <w:b/>
          <w:color w:val="000000" w:themeColor="text1"/>
          <w:sz w:val="26"/>
          <w:szCs w:val="26"/>
        </w:rPr>
      </w:pPr>
      <w:bookmarkStart w:id="3" w:name="_Toc8115990"/>
      <w:r w:rsidRPr="002130C3">
        <w:rPr>
          <w:rStyle w:val="Emphasis"/>
          <w:rFonts w:ascii="Times New Roman" w:hAnsi="Times New Roman" w:cs="Times New Roman"/>
          <w:b/>
          <w:color w:val="000000" w:themeColor="text1"/>
          <w:sz w:val="26"/>
          <w:szCs w:val="26"/>
        </w:rPr>
        <w:t>Một số vấn đề kinh tế, thương mại có tác động lớn đến hoạt động logistics trong tháng</w:t>
      </w:r>
      <w:bookmarkEnd w:id="3"/>
    </w:p>
    <w:p w:rsidR="003C10AD" w:rsidRPr="003C10AD" w:rsidRDefault="003C10AD" w:rsidP="003C10AD">
      <w:pPr>
        <w:pStyle w:val="NormalWeb"/>
        <w:shd w:val="clear" w:color="auto" w:fill="FFFFFF"/>
        <w:spacing w:before="270" w:after="270" w:line="312" w:lineRule="auto"/>
        <w:ind w:firstLine="720"/>
        <w:jc w:val="both"/>
        <w:textAlignment w:val="baseline"/>
        <w:rPr>
          <w:color w:val="000000" w:themeColor="text1"/>
          <w:sz w:val="26"/>
          <w:szCs w:val="26"/>
        </w:rPr>
      </w:pPr>
      <w:r w:rsidRPr="003C10AD">
        <w:rPr>
          <w:color w:val="000000" w:themeColor="text1"/>
          <w:sz w:val="26"/>
          <w:szCs w:val="26"/>
        </w:rPr>
        <w:t>Theo số liệu của Eurostat, tính ở mức hàng năm, kinh tế Eurozone gồm 19 thành viên trong quý I/2019 tăng trưởng ở mức 1,2%.</w:t>
      </w:r>
      <w:r>
        <w:rPr>
          <w:color w:val="000000" w:themeColor="text1"/>
          <w:sz w:val="26"/>
          <w:szCs w:val="26"/>
        </w:rPr>
        <w:t xml:space="preserve"> </w:t>
      </w:r>
      <w:proofErr w:type="gramStart"/>
      <w:r w:rsidRPr="003C10AD">
        <w:rPr>
          <w:color w:val="000000" w:themeColor="text1"/>
          <w:sz w:val="26"/>
          <w:szCs w:val="26"/>
        </w:rPr>
        <w:t>Sau khi số liệu trên được công bố, các nhà kinh tế cảnh báo đà đi lên tích cực của kinh tế Eurozone trong quý đầu năm có thể không kéo dài.</w:t>
      </w:r>
      <w:proofErr w:type="gramEnd"/>
      <w:r>
        <w:rPr>
          <w:color w:val="000000" w:themeColor="text1"/>
          <w:sz w:val="26"/>
          <w:szCs w:val="26"/>
        </w:rPr>
        <w:t xml:space="preserve"> </w:t>
      </w:r>
      <w:r w:rsidRPr="003C10AD">
        <w:rPr>
          <w:color w:val="000000" w:themeColor="text1"/>
          <w:sz w:val="26"/>
          <w:szCs w:val="26"/>
        </w:rPr>
        <w:t>Khảo sát do công ty nghiên cứu dữ liệu IHS Markit có trụ sở ở London (Anh) công bố ngày 18/4</w:t>
      </w:r>
      <w:r>
        <w:rPr>
          <w:color w:val="000000" w:themeColor="text1"/>
          <w:sz w:val="26"/>
          <w:szCs w:val="26"/>
        </w:rPr>
        <w:t>/2019</w:t>
      </w:r>
      <w:r w:rsidRPr="003C10AD">
        <w:rPr>
          <w:color w:val="000000" w:themeColor="text1"/>
          <w:sz w:val="26"/>
          <w:szCs w:val="26"/>
        </w:rPr>
        <w:t xml:space="preserve"> cho thấy hoạt động kinh doanh ở Eurozone đang tăng ở mức thấp nhất kể từ năm 2014, trong bối cảnh hai nền kinh tế “đầu tàu” là Pháp và Đức đều đang có phần trì trệ.</w:t>
      </w:r>
    </w:p>
    <w:p w:rsidR="003C10AD" w:rsidRDefault="003C10AD" w:rsidP="0003659F">
      <w:pPr>
        <w:pStyle w:val="NormalWeb"/>
        <w:shd w:val="clear" w:color="auto" w:fill="FFFFFF"/>
        <w:spacing w:before="270" w:after="270" w:line="312" w:lineRule="auto"/>
        <w:ind w:firstLine="720"/>
        <w:jc w:val="both"/>
        <w:textAlignment w:val="baseline"/>
        <w:rPr>
          <w:color w:val="000000" w:themeColor="text1"/>
          <w:sz w:val="26"/>
          <w:szCs w:val="26"/>
        </w:rPr>
      </w:pPr>
      <w:r w:rsidRPr="003C10AD">
        <w:rPr>
          <w:color w:val="000000" w:themeColor="text1"/>
          <w:sz w:val="26"/>
          <w:szCs w:val="26"/>
        </w:rPr>
        <w:t>Ngày 9/4</w:t>
      </w:r>
      <w:r>
        <w:rPr>
          <w:color w:val="000000" w:themeColor="text1"/>
          <w:sz w:val="26"/>
          <w:szCs w:val="26"/>
        </w:rPr>
        <w:t>/2019</w:t>
      </w:r>
      <w:r w:rsidRPr="003C10AD">
        <w:rPr>
          <w:color w:val="000000" w:themeColor="text1"/>
          <w:sz w:val="26"/>
          <w:szCs w:val="26"/>
        </w:rPr>
        <w:t xml:space="preserve">, Quỹ Tiền tệ Quốc tế (IMF) </w:t>
      </w:r>
      <w:r>
        <w:rPr>
          <w:color w:val="000000" w:themeColor="text1"/>
          <w:sz w:val="26"/>
          <w:szCs w:val="26"/>
        </w:rPr>
        <w:t xml:space="preserve">cũng </w:t>
      </w:r>
      <w:r w:rsidRPr="003C10AD">
        <w:rPr>
          <w:color w:val="000000" w:themeColor="text1"/>
          <w:sz w:val="26"/>
          <w:szCs w:val="26"/>
        </w:rPr>
        <w:t>đã giảm mạnh mức dự báo tăng trưởng ở Eurozone trong năm 2019 xuống chỉ còn 1,3%, thấp hơn 0,3% so với con số mà thể chế tài chín</w:t>
      </w:r>
      <w:r w:rsidR="0003659F">
        <w:rPr>
          <w:color w:val="000000" w:themeColor="text1"/>
          <w:sz w:val="26"/>
          <w:szCs w:val="26"/>
        </w:rPr>
        <w:t>h này đưa ra ba tháng trước đó.</w:t>
      </w:r>
    </w:p>
    <w:p w:rsidR="003C10AD" w:rsidRPr="003C10AD" w:rsidRDefault="003C10AD" w:rsidP="008C2FAB">
      <w:pPr>
        <w:pStyle w:val="NormalWeb"/>
        <w:shd w:val="clear" w:color="auto" w:fill="FFFFFF"/>
        <w:spacing w:before="270" w:after="270" w:line="312" w:lineRule="auto"/>
        <w:ind w:firstLine="720"/>
        <w:jc w:val="both"/>
        <w:textAlignment w:val="baseline"/>
        <w:rPr>
          <w:i/>
          <w:color w:val="000000" w:themeColor="text1"/>
          <w:sz w:val="26"/>
          <w:szCs w:val="26"/>
        </w:rPr>
      </w:pPr>
      <w:r w:rsidRPr="003C10AD">
        <w:rPr>
          <w:i/>
          <w:color w:val="000000" w:themeColor="text1"/>
          <w:sz w:val="26"/>
          <w:szCs w:val="26"/>
        </w:rPr>
        <w:t>Kinh tế dữ liệu tại EU t</w:t>
      </w:r>
      <w:r w:rsidRPr="008C2FAB">
        <w:rPr>
          <w:i/>
          <w:color w:val="000000" w:themeColor="text1"/>
          <w:sz w:val="26"/>
          <w:szCs w:val="26"/>
        </w:rPr>
        <w:t xml:space="preserve">ạo thuận lợi cho kinh doanh xuyên biên giới ở EU </w:t>
      </w:r>
    </w:p>
    <w:p w:rsidR="008C2FAB" w:rsidRPr="008C2FAB" w:rsidRDefault="008C2FAB" w:rsidP="008C2FAB">
      <w:pPr>
        <w:pStyle w:val="NormalWeb"/>
        <w:shd w:val="clear" w:color="auto" w:fill="FFFFFF"/>
        <w:spacing w:before="270" w:after="270" w:line="312" w:lineRule="auto"/>
        <w:ind w:firstLine="720"/>
        <w:jc w:val="both"/>
        <w:textAlignment w:val="baseline"/>
        <w:rPr>
          <w:color w:val="000000" w:themeColor="text1"/>
          <w:sz w:val="26"/>
          <w:szCs w:val="26"/>
        </w:rPr>
      </w:pPr>
      <w:r w:rsidRPr="008C2FAB">
        <w:rPr>
          <w:color w:val="000000" w:themeColor="text1"/>
          <w:sz w:val="26"/>
          <w:szCs w:val="26"/>
        </w:rPr>
        <w:t xml:space="preserve">Chính thức được thông qua vào ngày 14 tháng 11 năm 2018, Quy định 2018/1807 của Nghị viện và Hội đồng châu Âu (EU) về khuôn khổ cho dòng dữ liệu phi cá nhân tự do trong Liên minh châu Âu là sự tiếp nối của GDPR và là một trong những trụ cột chính của nỗ lực thiết lập Thị trường chung kỹ thuật số (Digital Single Market) của EU. </w:t>
      </w:r>
      <w:proofErr w:type="gramStart"/>
      <w:r w:rsidRPr="008C2FAB">
        <w:rPr>
          <w:color w:val="000000" w:themeColor="text1"/>
          <w:sz w:val="26"/>
          <w:szCs w:val="26"/>
        </w:rPr>
        <w:t>Quy định sẽ bắt đầu có hiệu lực vào tháng 5 năm 2019.</w:t>
      </w:r>
      <w:proofErr w:type="gramEnd"/>
    </w:p>
    <w:p w:rsidR="008C2FAB" w:rsidRPr="008C2FAB" w:rsidRDefault="008C2FAB" w:rsidP="008C2FAB">
      <w:pPr>
        <w:pStyle w:val="NormalWeb"/>
        <w:shd w:val="clear" w:color="auto" w:fill="FFFFFF"/>
        <w:spacing w:before="270" w:after="270" w:line="312" w:lineRule="auto"/>
        <w:ind w:firstLine="720"/>
        <w:jc w:val="both"/>
        <w:textAlignment w:val="baseline"/>
        <w:rPr>
          <w:color w:val="000000" w:themeColor="text1"/>
          <w:sz w:val="26"/>
          <w:szCs w:val="26"/>
        </w:rPr>
      </w:pPr>
      <w:r w:rsidRPr="008C2FAB">
        <w:rPr>
          <w:color w:val="000000" w:themeColor="text1"/>
          <w:sz w:val="26"/>
          <w:szCs w:val="26"/>
        </w:rPr>
        <w:t xml:space="preserve">Chiến lược Thị trường chung kỹ thuật số là một sáng kiến ​​của Ủy ban châu Âu với mục tiêu là đảm bảo quyền truy cập rộng rãi vào các hoạt động trực tuyến cho các cá nhân và doanh nghiệp. Một yếu tố quan trọng trong Thị trường chung </w:t>
      </w:r>
      <w:r w:rsidRPr="008C2FAB">
        <w:rPr>
          <w:color w:val="000000" w:themeColor="text1"/>
          <w:sz w:val="26"/>
          <w:szCs w:val="26"/>
        </w:rPr>
        <w:lastRenderedPageBreak/>
        <w:t>kỹ thuật số là những gì EU xác định là “kinh tế dữ liệu” nhằm mục đích sử dụng dữ liệu hiệu quả nhất có thể để mang lại lợi ích cho các quốc gia thành viên EU.</w:t>
      </w:r>
    </w:p>
    <w:p w:rsidR="008C2FAB" w:rsidRPr="008C2FAB" w:rsidRDefault="008C2FAB" w:rsidP="008C2FAB">
      <w:pPr>
        <w:pStyle w:val="NormalWeb"/>
        <w:shd w:val="clear" w:color="auto" w:fill="FFFFFF"/>
        <w:spacing w:before="270" w:after="270" w:line="312" w:lineRule="auto"/>
        <w:ind w:firstLine="720"/>
        <w:jc w:val="both"/>
        <w:textAlignment w:val="baseline"/>
        <w:rPr>
          <w:color w:val="000000" w:themeColor="text1"/>
          <w:sz w:val="26"/>
          <w:szCs w:val="26"/>
        </w:rPr>
      </w:pPr>
      <w:r w:rsidRPr="008C2FAB">
        <w:rPr>
          <w:color w:val="000000" w:themeColor="text1"/>
          <w:sz w:val="26"/>
          <w:szCs w:val="26"/>
        </w:rPr>
        <w:t>Kinh tế dữ liệu chiếm khoảng 2% GDP của EU và hy vọng rằng quy định mới sẽ tăng cường cơ sở hạ tầng và quy trình liên quan dẫn đến sự phát triển của Thị trường chung kỹ thuật số.</w:t>
      </w:r>
    </w:p>
    <w:p w:rsidR="008C2FAB" w:rsidRPr="008C2FAB" w:rsidRDefault="008C2FAB" w:rsidP="008C2FAB">
      <w:pPr>
        <w:pStyle w:val="NormalWeb"/>
        <w:shd w:val="clear" w:color="auto" w:fill="FFFFFF"/>
        <w:spacing w:before="270" w:after="270" w:line="312" w:lineRule="auto"/>
        <w:ind w:firstLine="720"/>
        <w:jc w:val="both"/>
        <w:textAlignment w:val="baseline"/>
        <w:rPr>
          <w:color w:val="000000" w:themeColor="text1"/>
          <w:sz w:val="26"/>
          <w:szCs w:val="26"/>
        </w:rPr>
      </w:pPr>
      <w:proofErr w:type="gramStart"/>
      <w:r w:rsidRPr="008C2FAB">
        <w:rPr>
          <w:color w:val="000000" w:themeColor="text1"/>
          <w:sz w:val="26"/>
          <w:szCs w:val="26"/>
        </w:rPr>
        <w:t>Những hạn chế nội địa hóa dữ liệu và sự không chắc chắn về pháp lý xung quanh chúng được xác định là những nhân tố cản trở các lựa chọn trong khu vực công và tư trên toàn EU, kìm hãm sự cạnh tranh.</w:t>
      </w:r>
      <w:proofErr w:type="gramEnd"/>
      <w:r w:rsidRPr="008C2FAB">
        <w:rPr>
          <w:color w:val="000000" w:themeColor="text1"/>
          <w:sz w:val="26"/>
          <w:szCs w:val="26"/>
        </w:rPr>
        <w:t xml:space="preserve"> Điều này đã được Ủy ban Châu Âu thừa nhận khi họ đưa ra quy định, lưu ý rằng nó sẽ có lợi cho khả năng cạnh tranh của các doanh nghiệp châu Âu và dẫn đến việc hiện đại hóa các dịch vụ công cộng, phát triển một thị trường EU hiệu quả cho dịch vụ dữ liệu.</w:t>
      </w:r>
    </w:p>
    <w:p w:rsidR="008C2FAB" w:rsidRPr="008C2FAB" w:rsidRDefault="008C2FAB" w:rsidP="008C2FAB">
      <w:pPr>
        <w:pStyle w:val="NormalWeb"/>
        <w:shd w:val="clear" w:color="auto" w:fill="FFFFFF"/>
        <w:spacing w:before="270" w:after="270" w:line="312" w:lineRule="auto"/>
        <w:ind w:firstLine="720"/>
        <w:jc w:val="both"/>
        <w:textAlignment w:val="baseline"/>
        <w:rPr>
          <w:color w:val="000000" w:themeColor="text1"/>
          <w:sz w:val="26"/>
          <w:szCs w:val="26"/>
        </w:rPr>
      </w:pPr>
      <w:r w:rsidRPr="008C2FAB">
        <w:rPr>
          <w:color w:val="000000" w:themeColor="text1"/>
          <w:sz w:val="26"/>
          <w:szCs w:val="26"/>
        </w:rPr>
        <w:t>Các lợi ích chính của nó bao gồm:</w:t>
      </w:r>
    </w:p>
    <w:p w:rsidR="008C2FAB" w:rsidRPr="008C2FAB" w:rsidRDefault="008C2FAB" w:rsidP="008C2FAB">
      <w:pPr>
        <w:pStyle w:val="NormalWeb"/>
        <w:numPr>
          <w:ilvl w:val="0"/>
          <w:numId w:val="13"/>
        </w:numPr>
        <w:shd w:val="clear" w:color="auto" w:fill="FFFFFF"/>
        <w:spacing w:before="270" w:after="270" w:line="312" w:lineRule="auto"/>
        <w:jc w:val="both"/>
        <w:textAlignment w:val="baseline"/>
        <w:rPr>
          <w:color w:val="000000" w:themeColor="text1"/>
          <w:sz w:val="26"/>
          <w:szCs w:val="26"/>
        </w:rPr>
      </w:pPr>
      <w:r w:rsidRPr="008C2FAB">
        <w:rPr>
          <w:color w:val="000000" w:themeColor="text1"/>
          <w:sz w:val="26"/>
          <w:szCs w:val="26"/>
        </w:rPr>
        <w:t>Tạo thuận lợi cho kinh doanh xuyên biên giới ở EU vì sẽ có ít sự trùng lặp hơn của các cơ sở lưu trữ dữ liệu.</w:t>
      </w:r>
    </w:p>
    <w:p w:rsidR="008C2FAB" w:rsidRPr="008C2FAB" w:rsidRDefault="008C2FAB" w:rsidP="008C2FAB">
      <w:pPr>
        <w:pStyle w:val="NormalWeb"/>
        <w:numPr>
          <w:ilvl w:val="0"/>
          <w:numId w:val="13"/>
        </w:numPr>
        <w:shd w:val="clear" w:color="auto" w:fill="FFFFFF"/>
        <w:spacing w:before="270" w:after="270" w:line="312" w:lineRule="auto"/>
        <w:jc w:val="both"/>
        <w:textAlignment w:val="baseline"/>
        <w:rPr>
          <w:color w:val="000000" w:themeColor="text1"/>
          <w:sz w:val="26"/>
          <w:szCs w:val="26"/>
        </w:rPr>
      </w:pPr>
      <w:r w:rsidRPr="008C2FAB">
        <w:rPr>
          <w:color w:val="000000" w:themeColor="text1"/>
          <w:sz w:val="26"/>
          <w:szCs w:val="26"/>
        </w:rPr>
        <w:t>Tăng sự ổn định cho các doanh nghiệp vừa và nhỏ khởi nghiệp, giúp họ thâm nhập vào các thị trường xuyên biên giới mới.</w:t>
      </w:r>
    </w:p>
    <w:p w:rsidR="008C2FAB" w:rsidRPr="008C2FAB" w:rsidRDefault="008C2FAB" w:rsidP="008C2FAB">
      <w:pPr>
        <w:pStyle w:val="NormalWeb"/>
        <w:numPr>
          <w:ilvl w:val="0"/>
          <w:numId w:val="13"/>
        </w:numPr>
        <w:shd w:val="clear" w:color="auto" w:fill="FFFFFF"/>
        <w:spacing w:before="270" w:after="270" w:line="312" w:lineRule="auto"/>
        <w:jc w:val="both"/>
        <w:textAlignment w:val="baseline"/>
        <w:rPr>
          <w:color w:val="000000" w:themeColor="text1"/>
          <w:sz w:val="26"/>
          <w:szCs w:val="26"/>
        </w:rPr>
      </w:pPr>
      <w:r w:rsidRPr="008C2FAB">
        <w:rPr>
          <w:color w:val="000000" w:themeColor="text1"/>
          <w:sz w:val="26"/>
          <w:szCs w:val="26"/>
        </w:rPr>
        <w:t>Có khả năng tiết kiệm tiềm năng lên tới 55% cho các nhà cung cấp dịch vụ và giá thấp hơn cho người dùng.</w:t>
      </w:r>
    </w:p>
    <w:p w:rsidR="008C2FAB" w:rsidRPr="008C2FAB" w:rsidRDefault="008C2FAB" w:rsidP="008C2FAB">
      <w:pPr>
        <w:pStyle w:val="NormalWeb"/>
        <w:numPr>
          <w:ilvl w:val="0"/>
          <w:numId w:val="13"/>
        </w:numPr>
        <w:shd w:val="clear" w:color="auto" w:fill="FFFFFF"/>
        <w:spacing w:before="270" w:after="270" w:line="312" w:lineRule="auto"/>
        <w:jc w:val="both"/>
        <w:textAlignment w:val="baseline"/>
        <w:rPr>
          <w:color w:val="000000" w:themeColor="text1"/>
          <w:sz w:val="26"/>
          <w:szCs w:val="26"/>
        </w:rPr>
      </w:pPr>
      <w:r w:rsidRPr="008C2FAB">
        <w:rPr>
          <w:color w:val="000000" w:themeColor="text1"/>
          <w:sz w:val="26"/>
          <w:szCs w:val="26"/>
        </w:rPr>
        <w:t xml:space="preserve">Một thị trường kỹ thuật số EU, cạnh tranh cho các dịch vụ đám mây </w:t>
      </w:r>
      <w:proofErr w:type="gramStart"/>
      <w:r w:rsidRPr="008C2FAB">
        <w:rPr>
          <w:color w:val="000000" w:themeColor="text1"/>
          <w:sz w:val="26"/>
          <w:szCs w:val="26"/>
        </w:rPr>
        <w:t>an</w:t>
      </w:r>
      <w:proofErr w:type="gramEnd"/>
      <w:r w:rsidRPr="008C2FAB">
        <w:rPr>
          <w:color w:val="000000" w:themeColor="text1"/>
          <w:sz w:val="26"/>
          <w:szCs w:val="26"/>
        </w:rPr>
        <w:t xml:space="preserve"> toàn, đáng tin cậy và giá cả phải chăng.</w:t>
      </w:r>
    </w:p>
    <w:p w:rsidR="002130C3" w:rsidRPr="003C10AD" w:rsidRDefault="008C2FAB" w:rsidP="003C10AD">
      <w:pPr>
        <w:pStyle w:val="NormalWeb"/>
        <w:numPr>
          <w:ilvl w:val="0"/>
          <w:numId w:val="13"/>
        </w:numPr>
        <w:shd w:val="clear" w:color="auto" w:fill="FFFFFF"/>
        <w:spacing w:before="270" w:after="270" w:line="312" w:lineRule="auto"/>
        <w:jc w:val="both"/>
        <w:textAlignment w:val="baseline"/>
        <w:rPr>
          <w:color w:val="000000" w:themeColor="text1"/>
          <w:sz w:val="26"/>
          <w:szCs w:val="26"/>
        </w:rPr>
      </w:pPr>
      <w:r w:rsidRPr="008C2FAB">
        <w:rPr>
          <w:color w:val="000000" w:themeColor="text1"/>
          <w:sz w:val="26"/>
          <w:szCs w:val="26"/>
        </w:rPr>
        <w:t>Cho phép mở rộng các dịch vụ dữ liệu sáng tạo trên toàn EU.</w:t>
      </w:r>
    </w:p>
    <w:p w:rsidR="00887E58" w:rsidRPr="00C967EC" w:rsidRDefault="0007459B" w:rsidP="00C967EC">
      <w:pPr>
        <w:pStyle w:val="ListParagraph"/>
        <w:numPr>
          <w:ilvl w:val="0"/>
          <w:numId w:val="1"/>
        </w:numPr>
        <w:spacing w:line="312" w:lineRule="auto"/>
        <w:outlineLvl w:val="0"/>
        <w:rPr>
          <w:rStyle w:val="Emphasis"/>
          <w:rFonts w:ascii="Times New Roman" w:hAnsi="Times New Roman" w:cs="Times New Roman"/>
          <w:b/>
          <w:i w:val="0"/>
          <w:iCs w:val="0"/>
          <w:color w:val="000000" w:themeColor="text1"/>
          <w:sz w:val="26"/>
          <w:szCs w:val="26"/>
        </w:rPr>
      </w:pPr>
      <w:bookmarkStart w:id="4" w:name="_Toc8115991"/>
      <w:r w:rsidRPr="002130C3">
        <w:rPr>
          <w:rFonts w:ascii="Times New Roman" w:hAnsi="Times New Roman" w:cs="Times New Roman"/>
          <w:b/>
          <w:color w:val="000000" w:themeColor="text1"/>
          <w:sz w:val="26"/>
          <w:szCs w:val="26"/>
        </w:rPr>
        <w:t>Hoạt động vận tải</w:t>
      </w:r>
      <w:bookmarkEnd w:id="4"/>
    </w:p>
    <w:p w:rsidR="0025725D" w:rsidRPr="002130C3" w:rsidRDefault="0007459B" w:rsidP="0025725D">
      <w:pPr>
        <w:pStyle w:val="ListParagraph"/>
        <w:numPr>
          <w:ilvl w:val="1"/>
          <w:numId w:val="1"/>
        </w:numPr>
        <w:spacing w:line="312" w:lineRule="auto"/>
        <w:outlineLvl w:val="1"/>
        <w:rPr>
          <w:rFonts w:ascii="Times New Roman" w:hAnsi="Times New Roman" w:cs="Times New Roman"/>
          <w:b/>
          <w:i/>
          <w:iCs/>
          <w:color w:val="000000" w:themeColor="text1"/>
          <w:sz w:val="26"/>
          <w:szCs w:val="26"/>
        </w:rPr>
      </w:pPr>
      <w:bookmarkStart w:id="5" w:name="_Toc8115992"/>
      <w:r w:rsidRPr="002130C3">
        <w:rPr>
          <w:rStyle w:val="Emphasis"/>
          <w:rFonts w:ascii="Times New Roman" w:hAnsi="Times New Roman" w:cs="Times New Roman"/>
          <w:b/>
          <w:color w:val="000000" w:themeColor="text1"/>
          <w:sz w:val="26"/>
          <w:szCs w:val="26"/>
        </w:rPr>
        <w:t>Vận chuyển đường sắ</w:t>
      </w:r>
      <w:r w:rsidR="0025725D" w:rsidRPr="002130C3">
        <w:rPr>
          <w:rStyle w:val="Emphasis"/>
          <w:rFonts w:ascii="Times New Roman" w:hAnsi="Times New Roman" w:cs="Times New Roman"/>
          <w:b/>
          <w:color w:val="000000" w:themeColor="text1"/>
          <w:sz w:val="26"/>
          <w:szCs w:val="26"/>
        </w:rPr>
        <w:t>t</w:t>
      </w:r>
      <w:bookmarkEnd w:id="5"/>
    </w:p>
    <w:p w:rsidR="00887E58" w:rsidRDefault="009F6068" w:rsidP="009F6068">
      <w:pPr>
        <w:pStyle w:val="NormalWeb"/>
        <w:shd w:val="clear" w:color="auto" w:fill="FFFFFF"/>
        <w:spacing w:before="270" w:after="270" w:line="312" w:lineRule="auto"/>
        <w:ind w:firstLine="720"/>
        <w:jc w:val="both"/>
        <w:textAlignment w:val="baseline"/>
        <w:rPr>
          <w:rStyle w:val="Emphasis"/>
          <w:i w:val="0"/>
          <w:color w:val="000000" w:themeColor="text1"/>
          <w:sz w:val="26"/>
          <w:szCs w:val="26"/>
        </w:rPr>
      </w:pPr>
      <w:r w:rsidRPr="009F6068">
        <w:rPr>
          <w:color w:val="000000" w:themeColor="text1"/>
          <w:sz w:val="26"/>
          <w:szCs w:val="26"/>
        </w:rPr>
        <w:t xml:space="preserve">Chính phủ Hà Lan và Đức đã cam kết tăng cường hợp tác vận chuyển hàng hóa qua đường sắt xuyên biên giới sau cuộc gặp giữa Bộ trưởng cơ sở hạ tầng Hà Lan, bà Stientje van Veldhoven, và Bộ trưởng giao thông và cơ </w:t>
      </w:r>
      <w:r>
        <w:rPr>
          <w:color w:val="000000" w:themeColor="text1"/>
          <w:sz w:val="26"/>
          <w:szCs w:val="26"/>
        </w:rPr>
        <w:t>sở hạ tầng kỹ thuật số của Đức</w:t>
      </w:r>
      <w:r w:rsidRPr="009F6068">
        <w:rPr>
          <w:color w:val="000000" w:themeColor="text1"/>
          <w:sz w:val="26"/>
          <w:szCs w:val="26"/>
        </w:rPr>
        <w:t>, ở Berlin vào ngày 9</w:t>
      </w:r>
      <w:r>
        <w:rPr>
          <w:color w:val="000000" w:themeColor="text1"/>
          <w:sz w:val="26"/>
          <w:szCs w:val="26"/>
        </w:rPr>
        <w:t>/4/2019.</w:t>
      </w:r>
    </w:p>
    <w:p w:rsidR="009F6068" w:rsidRPr="009F6068" w:rsidRDefault="009F6068" w:rsidP="009F6068">
      <w:pPr>
        <w:pStyle w:val="NormalWeb"/>
        <w:shd w:val="clear" w:color="auto" w:fill="FFFFFF"/>
        <w:spacing w:before="270" w:after="270" w:line="312" w:lineRule="auto"/>
        <w:ind w:firstLine="720"/>
        <w:jc w:val="both"/>
        <w:textAlignment w:val="baseline"/>
        <w:rPr>
          <w:iCs/>
          <w:color w:val="000000" w:themeColor="text1"/>
          <w:sz w:val="26"/>
          <w:szCs w:val="26"/>
        </w:rPr>
      </w:pPr>
      <w:r w:rsidRPr="009F6068">
        <w:rPr>
          <w:iCs/>
          <w:color w:val="000000" w:themeColor="text1"/>
          <w:sz w:val="26"/>
          <w:szCs w:val="26"/>
        </w:rPr>
        <w:lastRenderedPageBreak/>
        <w:t xml:space="preserve">Một nhóm làm việc song phương sẽ được thành lập với mục đích tăng hiệu quả và tối ưu hóa các hoạt động xuyên biên giới để cải thiện khả năng cạnh tranh của vận tải hàng hóa đường sắt. </w:t>
      </w:r>
      <w:proofErr w:type="gramStart"/>
      <w:r w:rsidRPr="009F6068">
        <w:rPr>
          <w:iCs/>
          <w:color w:val="000000" w:themeColor="text1"/>
          <w:sz w:val="26"/>
          <w:szCs w:val="26"/>
        </w:rPr>
        <w:t xml:space="preserve">Các biện pháp được kiểm tra sẽ bao gồm phát triển Vận hành tàu tự động (ATO) và nâng cấp cơ sở hạ tầng cho hoạt </w:t>
      </w:r>
      <w:r>
        <w:rPr>
          <w:iCs/>
          <w:color w:val="000000" w:themeColor="text1"/>
          <w:sz w:val="26"/>
          <w:szCs w:val="26"/>
        </w:rPr>
        <w:t>động của các đoàn tàu dài 740m.</w:t>
      </w:r>
      <w:proofErr w:type="gramEnd"/>
    </w:p>
    <w:p w:rsidR="009F6068" w:rsidRPr="009F6068" w:rsidRDefault="009F6068" w:rsidP="009F6068">
      <w:pPr>
        <w:pStyle w:val="NormalWeb"/>
        <w:shd w:val="clear" w:color="auto" w:fill="FFFFFF"/>
        <w:spacing w:before="270" w:after="270" w:line="312" w:lineRule="auto"/>
        <w:ind w:firstLine="720"/>
        <w:jc w:val="both"/>
        <w:textAlignment w:val="baseline"/>
        <w:rPr>
          <w:iCs/>
          <w:color w:val="000000" w:themeColor="text1"/>
          <w:sz w:val="26"/>
          <w:szCs w:val="26"/>
        </w:rPr>
      </w:pPr>
      <w:r w:rsidRPr="009F6068">
        <w:rPr>
          <w:iCs/>
          <w:color w:val="000000" w:themeColor="text1"/>
          <w:sz w:val="26"/>
          <w:szCs w:val="26"/>
        </w:rPr>
        <w:t xml:space="preserve">Thỏa thuận được hoan nghênh bởi nhóm vận tải hàng hóa đường sắt Hà Lan Rail Good, trong đó lưu ý rằng 85% lưu lượng vận chuyển hàng hóa đường </w:t>
      </w:r>
      <w:r>
        <w:rPr>
          <w:iCs/>
          <w:color w:val="000000" w:themeColor="text1"/>
          <w:sz w:val="26"/>
          <w:szCs w:val="26"/>
        </w:rPr>
        <w:t>sắt ở Hà Lan qua biên giới Đức.</w:t>
      </w:r>
    </w:p>
    <w:p w:rsidR="009F6068" w:rsidRPr="009F6068" w:rsidRDefault="009F6068" w:rsidP="009F6068">
      <w:pPr>
        <w:pStyle w:val="NormalWeb"/>
        <w:shd w:val="clear" w:color="auto" w:fill="FFFFFF"/>
        <w:spacing w:before="270" w:after="270" w:line="312" w:lineRule="auto"/>
        <w:ind w:firstLine="720"/>
        <w:jc w:val="both"/>
        <w:textAlignment w:val="baseline"/>
        <w:rPr>
          <w:iCs/>
          <w:color w:val="000000" w:themeColor="text1"/>
          <w:sz w:val="26"/>
          <w:szCs w:val="26"/>
        </w:rPr>
      </w:pPr>
      <w:r w:rsidRPr="009F6068">
        <w:rPr>
          <w:iCs/>
          <w:color w:val="000000" w:themeColor="text1"/>
          <w:sz w:val="26"/>
          <w:szCs w:val="26"/>
        </w:rPr>
        <w:t xml:space="preserve">Rail Good nhấn mạnh rằng nhóm làm việc phải đạt được kết quả cụ thể và đang kêu gọi cải tiến </w:t>
      </w:r>
      <w:r>
        <w:rPr>
          <w:iCs/>
          <w:color w:val="000000" w:themeColor="text1"/>
          <w:sz w:val="26"/>
          <w:szCs w:val="26"/>
        </w:rPr>
        <w:t>trong tám lĩnh vực chính:</w:t>
      </w:r>
    </w:p>
    <w:p w:rsidR="009F6068" w:rsidRPr="009F6068" w:rsidRDefault="009F6068" w:rsidP="009F6068">
      <w:pPr>
        <w:pStyle w:val="NormalWeb"/>
        <w:shd w:val="clear" w:color="auto" w:fill="FFFFFF"/>
        <w:spacing w:before="270" w:after="270" w:line="312" w:lineRule="auto"/>
        <w:ind w:firstLine="720"/>
        <w:jc w:val="both"/>
        <w:textAlignment w:val="baseline"/>
        <w:rPr>
          <w:iCs/>
          <w:color w:val="000000" w:themeColor="text1"/>
          <w:sz w:val="26"/>
          <w:szCs w:val="26"/>
        </w:rPr>
      </w:pPr>
      <w:r w:rsidRPr="009F6068">
        <w:rPr>
          <w:iCs/>
          <w:color w:val="000000" w:themeColor="text1"/>
          <w:sz w:val="26"/>
          <w:szCs w:val="26"/>
        </w:rPr>
        <w:t>- Khả năng tương tác đầy đủ của cơ sở hạ tầng đường sắt và tài trợ cho các khoản đầu tư vào cổ phiếu đang đẩy nhanh các biện pháp cho phép giới thiệu các đoàn tàu chở hàng dài 740m với mục đích hoàn thành các cải tiến này vào cuối năm 2023</w:t>
      </w:r>
    </w:p>
    <w:p w:rsidR="009F6068" w:rsidRPr="009F6068" w:rsidRDefault="009F6068" w:rsidP="009F6068">
      <w:pPr>
        <w:pStyle w:val="NormalWeb"/>
        <w:shd w:val="clear" w:color="auto" w:fill="FFFFFF"/>
        <w:spacing w:before="270" w:after="270" w:line="312" w:lineRule="auto"/>
        <w:ind w:firstLine="720"/>
        <w:jc w:val="both"/>
        <w:textAlignment w:val="baseline"/>
        <w:rPr>
          <w:iCs/>
          <w:color w:val="000000" w:themeColor="text1"/>
          <w:sz w:val="26"/>
          <w:szCs w:val="26"/>
        </w:rPr>
      </w:pPr>
      <w:r w:rsidRPr="009F6068">
        <w:rPr>
          <w:iCs/>
          <w:color w:val="000000" w:themeColor="text1"/>
          <w:sz w:val="26"/>
          <w:szCs w:val="26"/>
        </w:rPr>
        <w:t>- Lập kế hoạch khẩn cấp và quản lý dự phòng cho sự gián đoạn hoạt động lớn giữa các nhà khai thác vận tải hàng hóa đường sắt, khách hàng, quản lý cơ sở hạ tầng, nhà ga, công ty tư nhân và bảo trì cơ sở hạ tầng với thông tin về tình trạng tàu và thời gian đến ước tính của hệ thống để theo dõi tình trạng tàu như từ xa trục nóng và trọng lượng trục vượt quá</w:t>
      </w:r>
    </w:p>
    <w:p w:rsidR="009F6068" w:rsidRPr="009F6068" w:rsidRDefault="009F6068" w:rsidP="009F6068">
      <w:pPr>
        <w:pStyle w:val="NormalWeb"/>
        <w:shd w:val="clear" w:color="auto" w:fill="FFFFFF"/>
        <w:spacing w:before="270" w:after="270" w:line="312" w:lineRule="auto"/>
        <w:ind w:firstLine="720"/>
        <w:jc w:val="both"/>
        <w:textAlignment w:val="baseline"/>
        <w:rPr>
          <w:iCs/>
          <w:color w:val="000000" w:themeColor="text1"/>
          <w:sz w:val="26"/>
          <w:szCs w:val="26"/>
        </w:rPr>
      </w:pPr>
      <w:r w:rsidRPr="009F6068">
        <w:rPr>
          <w:iCs/>
          <w:color w:val="000000" w:themeColor="text1"/>
          <w:sz w:val="26"/>
          <w:szCs w:val="26"/>
        </w:rPr>
        <w:t>- Tất cả các biện pháp có thể để kích thích khả năng tương tác và hài hòa;</w:t>
      </w:r>
    </w:p>
    <w:p w:rsidR="009F6068" w:rsidRPr="00887E58" w:rsidRDefault="009F6068" w:rsidP="009F6068">
      <w:pPr>
        <w:pStyle w:val="NormalWeb"/>
        <w:shd w:val="clear" w:color="auto" w:fill="FFFFFF"/>
        <w:spacing w:before="270" w:after="270" w:line="312" w:lineRule="auto"/>
        <w:ind w:firstLine="720"/>
        <w:jc w:val="both"/>
        <w:textAlignment w:val="baseline"/>
        <w:rPr>
          <w:iCs/>
          <w:color w:val="000000" w:themeColor="text1"/>
          <w:sz w:val="26"/>
          <w:szCs w:val="26"/>
        </w:rPr>
      </w:pPr>
      <w:r w:rsidRPr="009F6068">
        <w:rPr>
          <w:iCs/>
          <w:color w:val="000000" w:themeColor="text1"/>
          <w:sz w:val="26"/>
          <w:szCs w:val="26"/>
        </w:rPr>
        <w:t xml:space="preserve">- Các biện pháp cải thiện và đơn giản hóa việc tiếp cận những người mới tham gia vào thị trường vận tải hàng hóa đường sắt bằng cách dễ dàng tiếp cận các nhà ga, bến tàu và khu công nghiệp, phương tiện và giải pháp cho các chuyển động cuối cùng / đầu tiên, phối hợp xuyên biên giới của các tùy chọn định tuyến tàu hỏa và tích hợp các hoạt động vận chuyển hàng hóa vào </w:t>
      </w:r>
      <w:r w:rsidR="0003659F">
        <w:rPr>
          <w:iCs/>
          <w:color w:val="000000" w:themeColor="text1"/>
          <w:sz w:val="26"/>
          <w:szCs w:val="26"/>
        </w:rPr>
        <w:t>logistics</w:t>
      </w:r>
      <w:r w:rsidRPr="009F6068">
        <w:rPr>
          <w:iCs/>
          <w:color w:val="000000" w:themeColor="text1"/>
          <w:sz w:val="26"/>
          <w:szCs w:val="26"/>
        </w:rPr>
        <w:t xml:space="preserve"> đô thị, và thành lập một nhóm chuyên gia chung để tài trợ cho các khoản đầu tư vào cổ phiếu như các đơn vị trên tàu ETCS.</w:t>
      </w:r>
    </w:p>
    <w:p w:rsidR="00866342" w:rsidRPr="002130C3" w:rsidRDefault="0007459B" w:rsidP="00C90539">
      <w:pPr>
        <w:pStyle w:val="ListParagraph"/>
        <w:numPr>
          <w:ilvl w:val="1"/>
          <w:numId w:val="1"/>
        </w:numPr>
        <w:spacing w:line="312" w:lineRule="auto"/>
        <w:outlineLvl w:val="1"/>
        <w:rPr>
          <w:rFonts w:ascii="Times New Roman" w:hAnsi="Times New Roman" w:cs="Times New Roman"/>
          <w:b/>
          <w:i/>
          <w:iCs/>
          <w:color w:val="000000" w:themeColor="text1"/>
          <w:sz w:val="26"/>
          <w:szCs w:val="26"/>
        </w:rPr>
      </w:pPr>
      <w:bookmarkStart w:id="6" w:name="_Toc8115993"/>
      <w:r w:rsidRPr="002130C3">
        <w:rPr>
          <w:rStyle w:val="Emphasis"/>
          <w:rFonts w:ascii="Times New Roman" w:hAnsi="Times New Roman" w:cs="Times New Roman"/>
          <w:b/>
          <w:color w:val="000000" w:themeColor="text1"/>
          <w:sz w:val="26"/>
          <w:szCs w:val="26"/>
        </w:rPr>
        <w:t>Vận chuyển đường bộ</w:t>
      </w:r>
      <w:bookmarkEnd w:id="6"/>
    </w:p>
    <w:p w:rsidR="00C967EC" w:rsidRDefault="00C967EC" w:rsidP="007E0400">
      <w:pPr>
        <w:spacing w:line="312" w:lineRule="auto"/>
        <w:ind w:firstLine="720"/>
        <w:jc w:val="both"/>
        <w:rPr>
          <w:rStyle w:val="Emphasis"/>
          <w:rFonts w:ascii="Times New Roman" w:hAnsi="Times New Roman" w:cs="Times New Roman"/>
          <w:i w:val="0"/>
          <w:color w:val="000000" w:themeColor="text1"/>
          <w:sz w:val="26"/>
          <w:szCs w:val="26"/>
        </w:rPr>
      </w:pPr>
      <w:r w:rsidRPr="00C967EC">
        <w:rPr>
          <w:rStyle w:val="Emphasis"/>
          <w:rFonts w:ascii="Times New Roman" w:hAnsi="Times New Roman" w:cs="Times New Roman"/>
          <w:i w:val="0"/>
          <w:color w:val="000000" w:themeColor="text1"/>
          <w:sz w:val="26"/>
          <w:szCs w:val="26"/>
        </w:rPr>
        <w:lastRenderedPageBreak/>
        <w:t xml:space="preserve">Ngành vận tải đường bộ châu Âu đang phải đối mặt với tình trạng thiếu lái xe chuyên nghiệp nghiêm trọng nhất trong nhiều thập kỷ, với 20% vị trí lái xe </w:t>
      </w:r>
      <w:r>
        <w:rPr>
          <w:rStyle w:val="Emphasis"/>
          <w:rFonts w:ascii="Times New Roman" w:hAnsi="Times New Roman" w:cs="Times New Roman"/>
          <w:i w:val="0"/>
          <w:color w:val="000000" w:themeColor="text1"/>
          <w:sz w:val="26"/>
          <w:szCs w:val="26"/>
        </w:rPr>
        <w:t>đang bị bỏ trống</w:t>
      </w:r>
      <w:r w:rsidRPr="00C967EC">
        <w:rPr>
          <w:rStyle w:val="Emphasis"/>
          <w:rFonts w:ascii="Times New Roman" w:hAnsi="Times New Roman" w:cs="Times New Roman"/>
          <w:i w:val="0"/>
          <w:color w:val="000000" w:themeColor="text1"/>
          <w:sz w:val="26"/>
          <w:szCs w:val="26"/>
        </w:rPr>
        <w:t>.</w:t>
      </w:r>
    </w:p>
    <w:p w:rsidR="00C967EC" w:rsidRDefault="00C967EC" w:rsidP="007E0400">
      <w:pPr>
        <w:spacing w:line="312" w:lineRule="auto"/>
        <w:ind w:firstLine="720"/>
        <w:jc w:val="both"/>
        <w:rPr>
          <w:rStyle w:val="Emphasis"/>
          <w:rFonts w:ascii="Times New Roman" w:hAnsi="Times New Roman" w:cs="Times New Roman"/>
          <w:i w:val="0"/>
          <w:color w:val="000000" w:themeColor="text1"/>
          <w:sz w:val="26"/>
          <w:szCs w:val="26"/>
        </w:rPr>
      </w:pPr>
      <w:r>
        <w:rPr>
          <w:rStyle w:val="Emphasis"/>
          <w:rFonts w:ascii="Times New Roman" w:hAnsi="Times New Roman" w:cs="Times New Roman"/>
          <w:i w:val="0"/>
          <w:color w:val="000000" w:themeColor="text1"/>
          <w:sz w:val="26"/>
          <w:szCs w:val="26"/>
        </w:rPr>
        <w:t xml:space="preserve">Theo các lái </w:t>
      </w:r>
      <w:proofErr w:type="gramStart"/>
      <w:r>
        <w:rPr>
          <w:rStyle w:val="Emphasis"/>
          <w:rFonts w:ascii="Times New Roman" w:hAnsi="Times New Roman" w:cs="Times New Roman"/>
          <w:i w:val="0"/>
          <w:color w:val="000000" w:themeColor="text1"/>
          <w:sz w:val="26"/>
          <w:szCs w:val="26"/>
        </w:rPr>
        <w:t>xe</w:t>
      </w:r>
      <w:proofErr w:type="gramEnd"/>
      <w:r>
        <w:rPr>
          <w:rStyle w:val="Emphasis"/>
          <w:rFonts w:ascii="Times New Roman" w:hAnsi="Times New Roman" w:cs="Times New Roman"/>
          <w:i w:val="0"/>
          <w:color w:val="000000" w:themeColor="text1"/>
          <w:sz w:val="26"/>
          <w:szCs w:val="26"/>
        </w:rPr>
        <w:t xml:space="preserve"> chuyên nghiệp, những yêu cầu căn bản như</w:t>
      </w:r>
      <w:r w:rsidRPr="00C967EC">
        <w:rPr>
          <w:rStyle w:val="Emphasis"/>
          <w:rFonts w:ascii="Times New Roman" w:hAnsi="Times New Roman" w:cs="Times New Roman"/>
          <w:i w:val="0"/>
          <w:color w:val="000000" w:themeColor="text1"/>
          <w:sz w:val="26"/>
          <w:szCs w:val="26"/>
        </w:rPr>
        <w:t xml:space="preserve"> nơi đỗ xe an toàn, an toàn </w:t>
      </w:r>
      <w:r>
        <w:rPr>
          <w:rStyle w:val="Emphasis"/>
          <w:rFonts w:ascii="Times New Roman" w:hAnsi="Times New Roman" w:cs="Times New Roman"/>
          <w:i w:val="0"/>
          <w:color w:val="000000" w:themeColor="text1"/>
          <w:sz w:val="26"/>
          <w:szCs w:val="26"/>
        </w:rPr>
        <w:t xml:space="preserve">trên đường cần phải được đảm bảo. Nếu những điều kiện này không được đáp ứng, số lượng lái </w:t>
      </w:r>
      <w:proofErr w:type="gramStart"/>
      <w:r>
        <w:rPr>
          <w:rStyle w:val="Emphasis"/>
          <w:rFonts w:ascii="Times New Roman" w:hAnsi="Times New Roman" w:cs="Times New Roman"/>
          <w:i w:val="0"/>
          <w:color w:val="000000" w:themeColor="text1"/>
          <w:sz w:val="26"/>
          <w:szCs w:val="26"/>
        </w:rPr>
        <w:t>xe</w:t>
      </w:r>
      <w:proofErr w:type="gramEnd"/>
      <w:r>
        <w:rPr>
          <w:rStyle w:val="Emphasis"/>
          <w:rFonts w:ascii="Times New Roman" w:hAnsi="Times New Roman" w:cs="Times New Roman"/>
          <w:i w:val="0"/>
          <w:color w:val="000000" w:themeColor="text1"/>
          <w:sz w:val="26"/>
          <w:szCs w:val="26"/>
        </w:rPr>
        <w:t xml:space="preserve"> sẽ sụt giảm.</w:t>
      </w:r>
    </w:p>
    <w:p w:rsidR="007E0400" w:rsidRDefault="00C967EC" w:rsidP="007E0400">
      <w:pPr>
        <w:spacing w:line="312" w:lineRule="auto"/>
        <w:ind w:firstLine="720"/>
        <w:jc w:val="both"/>
        <w:rPr>
          <w:rStyle w:val="Emphasis"/>
          <w:rFonts w:ascii="Times New Roman" w:hAnsi="Times New Roman" w:cs="Times New Roman"/>
          <w:i w:val="0"/>
          <w:color w:val="000000" w:themeColor="text1"/>
          <w:sz w:val="26"/>
          <w:szCs w:val="26"/>
        </w:rPr>
      </w:pPr>
      <w:r w:rsidRPr="00C967EC">
        <w:rPr>
          <w:rStyle w:val="Emphasis"/>
          <w:rFonts w:ascii="Times New Roman" w:hAnsi="Times New Roman" w:cs="Times New Roman"/>
          <w:i w:val="0"/>
          <w:color w:val="000000" w:themeColor="text1"/>
          <w:sz w:val="26"/>
          <w:szCs w:val="26"/>
        </w:rPr>
        <w:t xml:space="preserve"> </w:t>
      </w:r>
      <w:proofErr w:type="gramStart"/>
      <w:r>
        <w:rPr>
          <w:rStyle w:val="Emphasis"/>
          <w:rFonts w:ascii="Times New Roman" w:hAnsi="Times New Roman" w:cs="Times New Roman"/>
          <w:i w:val="0"/>
          <w:color w:val="000000" w:themeColor="text1"/>
          <w:sz w:val="26"/>
          <w:szCs w:val="26"/>
        </w:rPr>
        <w:t>Tháng 4/2019,</w:t>
      </w:r>
      <w:r w:rsidRPr="00C967EC">
        <w:t xml:space="preserve"> </w:t>
      </w:r>
      <w:r w:rsidRPr="00C967EC">
        <w:rPr>
          <w:rStyle w:val="Emphasis"/>
          <w:rFonts w:ascii="Times New Roman" w:hAnsi="Times New Roman" w:cs="Times New Roman"/>
          <w:i w:val="0"/>
          <w:color w:val="000000" w:themeColor="text1"/>
          <w:sz w:val="26"/>
          <w:szCs w:val="26"/>
        </w:rPr>
        <w:t xml:space="preserve">Nghị viện châu Âu (EP) đã cố gắng phá </w:t>
      </w:r>
      <w:r>
        <w:rPr>
          <w:rStyle w:val="Emphasis"/>
          <w:rFonts w:ascii="Times New Roman" w:hAnsi="Times New Roman" w:cs="Times New Roman"/>
          <w:i w:val="0"/>
          <w:color w:val="000000" w:themeColor="text1"/>
          <w:sz w:val="26"/>
          <w:szCs w:val="26"/>
        </w:rPr>
        <w:t>xử lý</w:t>
      </w:r>
      <w:r w:rsidRPr="00C967EC">
        <w:rPr>
          <w:rStyle w:val="Emphasis"/>
          <w:rFonts w:ascii="Times New Roman" w:hAnsi="Times New Roman" w:cs="Times New Roman"/>
          <w:i w:val="0"/>
          <w:color w:val="000000" w:themeColor="text1"/>
          <w:sz w:val="26"/>
          <w:szCs w:val="26"/>
        </w:rPr>
        <w:t xml:space="preserve"> tắc về các đề xuất </w:t>
      </w:r>
      <w:r>
        <w:rPr>
          <w:rStyle w:val="Emphasis"/>
          <w:rFonts w:ascii="Times New Roman" w:hAnsi="Times New Roman" w:cs="Times New Roman"/>
          <w:i w:val="0"/>
          <w:color w:val="000000" w:themeColor="text1"/>
          <w:sz w:val="26"/>
          <w:szCs w:val="26"/>
        </w:rPr>
        <w:t xml:space="preserve">chính sách </w:t>
      </w:r>
      <w:r w:rsidRPr="00C967EC">
        <w:rPr>
          <w:rStyle w:val="Emphasis"/>
          <w:rFonts w:ascii="Times New Roman" w:hAnsi="Times New Roman" w:cs="Times New Roman"/>
          <w:i w:val="0"/>
          <w:color w:val="000000" w:themeColor="text1"/>
          <w:sz w:val="26"/>
          <w:szCs w:val="26"/>
        </w:rPr>
        <w:t>Gói di động 1</w:t>
      </w:r>
      <w:r>
        <w:rPr>
          <w:rStyle w:val="Emphasis"/>
          <w:rFonts w:ascii="Times New Roman" w:hAnsi="Times New Roman" w:cs="Times New Roman"/>
          <w:i w:val="0"/>
          <w:color w:val="000000" w:themeColor="text1"/>
          <w:sz w:val="26"/>
          <w:szCs w:val="26"/>
        </w:rPr>
        <w:t xml:space="preserve"> (Mobility 1)</w:t>
      </w:r>
      <w:r w:rsidRPr="00C967EC">
        <w:rPr>
          <w:rStyle w:val="Emphasis"/>
          <w:rFonts w:ascii="Times New Roman" w:hAnsi="Times New Roman" w:cs="Times New Roman"/>
          <w:i w:val="0"/>
          <w:color w:val="000000" w:themeColor="text1"/>
          <w:sz w:val="26"/>
          <w:szCs w:val="26"/>
        </w:rPr>
        <w:t xml:space="preserve"> và đã phê duyệt các báo cáo chính về chức năng thị trường cho vận tải thương mại đường bộ.</w:t>
      </w:r>
      <w:proofErr w:type="gramEnd"/>
      <w:r w:rsidRPr="00C967EC">
        <w:rPr>
          <w:rStyle w:val="Emphasis"/>
          <w:rFonts w:ascii="Times New Roman" w:hAnsi="Times New Roman" w:cs="Times New Roman"/>
          <w:i w:val="0"/>
          <w:color w:val="000000" w:themeColor="text1"/>
          <w:sz w:val="26"/>
          <w:szCs w:val="26"/>
        </w:rPr>
        <w:t xml:space="preserve"> </w:t>
      </w:r>
      <w:proofErr w:type="gramStart"/>
      <w:r w:rsidRPr="00C967EC">
        <w:rPr>
          <w:rStyle w:val="Emphasis"/>
          <w:rFonts w:ascii="Times New Roman" w:hAnsi="Times New Roman" w:cs="Times New Roman"/>
          <w:i w:val="0"/>
          <w:color w:val="000000" w:themeColor="text1"/>
          <w:sz w:val="26"/>
          <w:szCs w:val="26"/>
        </w:rPr>
        <w:t xml:space="preserve">Mặc dù không hoàn hảo, các thỏa hiệp </w:t>
      </w:r>
      <w:r>
        <w:rPr>
          <w:rStyle w:val="Emphasis"/>
          <w:rFonts w:ascii="Times New Roman" w:hAnsi="Times New Roman" w:cs="Times New Roman"/>
          <w:i w:val="0"/>
          <w:color w:val="000000" w:themeColor="text1"/>
          <w:sz w:val="26"/>
          <w:szCs w:val="26"/>
        </w:rPr>
        <w:t>giúp</w:t>
      </w:r>
      <w:r w:rsidRPr="00C967EC">
        <w:rPr>
          <w:rStyle w:val="Emphasis"/>
          <w:rFonts w:ascii="Times New Roman" w:hAnsi="Times New Roman" w:cs="Times New Roman"/>
          <w:i w:val="0"/>
          <w:color w:val="000000" w:themeColor="text1"/>
          <w:sz w:val="26"/>
          <w:szCs w:val="26"/>
        </w:rPr>
        <w:t xml:space="preserve"> các cuộc thảo luận tiế</w:t>
      </w:r>
      <w:r>
        <w:rPr>
          <w:rStyle w:val="Emphasis"/>
          <w:rFonts w:ascii="Times New Roman" w:hAnsi="Times New Roman" w:cs="Times New Roman"/>
          <w:i w:val="0"/>
          <w:color w:val="000000" w:themeColor="text1"/>
          <w:sz w:val="26"/>
          <w:szCs w:val="26"/>
        </w:rPr>
        <w:t>n triển</w:t>
      </w:r>
      <w:r w:rsidRPr="00C967EC">
        <w:rPr>
          <w:rStyle w:val="Emphasis"/>
          <w:rFonts w:ascii="Times New Roman" w:hAnsi="Times New Roman" w:cs="Times New Roman"/>
          <w:i w:val="0"/>
          <w:color w:val="000000" w:themeColor="text1"/>
          <w:sz w:val="26"/>
          <w:szCs w:val="26"/>
        </w:rPr>
        <w:t>.</w:t>
      </w:r>
      <w:proofErr w:type="gramEnd"/>
      <w:r w:rsidRPr="00C967EC">
        <w:rPr>
          <w:rStyle w:val="Emphasis"/>
          <w:rFonts w:ascii="Times New Roman" w:hAnsi="Times New Roman" w:cs="Times New Roman"/>
          <w:i w:val="0"/>
          <w:color w:val="000000" w:themeColor="text1"/>
          <w:sz w:val="26"/>
          <w:szCs w:val="26"/>
        </w:rPr>
        <w:t xml:space="preserve"> </w:t>
      </w:r>
      <w:proofErr w:type="gramStart"/>
      <w:r w:rsidRPr="00C967EC">
        <w:rPr>
          <w:rStyle w:val="Emphasis"/>
          <w:rFonts w:ascii="Times New Roman" w:hAnsi="Times New Roman" w:cs="Times New Roman"/>
          <w:i w:val="0"/>
          <w:color w:val="000000" w:themeColor="text1"/>
          <w:sz w:val="26"/>
          <w:szCs w:val="26"/>
        </w:rPr>
        <w:t>Các cuộc đàm phán ba bên sẽ được tổ chức để tiếp tục hoàn thiện các đề xuất này.</w:t>
      </w:r>
      <w:proofErr w:type="gramEnd"/>
    </w:p>
    <w:p w:rsidR="00C967EC" w:rsidRDefault="00C967EC" w:rsidP="007E0400">
      <w:pPr>
        <w:spacing w:line="312" w:lineRule="auto"/>
        <w:ind w:firstLine="720"/>
        <w:jc w:val="both"/>
        <w:rPr>
          <w:rStyle w:val="Emphasis"/>
          <w:rFonts w:ascii="Times New Roman" w:hAnsi="Times New Roman" w:cs="Times New Roman"/>
          <w:i w:val="0"/>
          <w:color w:val="000000" w:themeColor="text1"/>
          <w:sz w:val="26"/>
          <w:szCs w:val="26"/>
        </w:rPr>
      </w:pPr>
      <w:r w:rsidRPr="00C967EC">
        <w:rPr>
          <w:rStyle w:val="Emphasis"/>
          <w:rFonts w:ascii="Times New Roman" w:hAnsi="Times New Roman" w:cs="Times New Roman"/>
          <w:i w:val="0"/>
          <w:color w:val="000000" w:themeColor="text1"/>
          <w:sz w:val="26"/>
          <w:szCs w:val="26"/>
        </w:rPr>
        <w:t xml:space="preserve">Đối với vận tải hành khách, </w:t>
      </w:r>
      <w:r>
        <w:rPr>
          <w:rStyle w:val="Emphasis"/>
          <w:rFonts w:ascii="Times New Roman" w:hAnsi="Times New Roman" w:cs="Times New Roman"/>
          <w:i w:val="0"/>
          <w:color w:val="000000" w:themeColor="text1"/>
          <w:sz w:val="26"/>
          <w:szCs w:val="26"/>
        </w:rPr>
        <w:t xml:space="preserve">tiến độ vẫn khá chậm chạp khi EU chưa thông qua được các quy định về bảo mật, thời gian lái </w:t>
      </w:r>
      <w:proofErr w:type="gramStart"/>
      <w:r>
        <w:rPr>
          <w:rStyle w:val="Emphasis"/>
          <w:rFonts w:ascii="Times New Roman" w:hAnsi="Times New Roman" w:cs="Times New Roman"/>
          <w:i w:val="0"/>
          <w:color w:val="000000" w:themeColor="text1"/>
          <w:sz w:val="26"/>
          <w:szCs w:val="26"/>
        </w:rPr>
        <w:t>xe</w:t>
      </w:r>
      <w:proofErr w:type="gramEnd"/>
      <w:r>
        <w:rPr>
          <w:rStyle w:val="Emphasis"/>
          <w:rFonts w:ascii="Times New Roman" w:hAnsi="Times New Roman" w:cs="Times New Roman"/>
          <w:i w:val="0"/>
          <w:color w:val="000000" w:themeColor="text1"/>
          <w:sz w:val="26"/>
          <w:szCs w:val="26"/>
        </w:rPr>
        <w:t xml:space="preserve"> và nghỉ ngơi phù hợp cho du lịch xe khách</w:t>
      </w:r>
      <w:r w:rsidRPr="00C967EC">
        <w:rPr>
          <w:rStyle w:val="Emphasis"/>
          <w:rFonts w:ascii="Times New Roman" w:hAnsi="Times New Roman" w:cs="Times New Roman"/>
          <w:i w:val="0"/>
          <w:color w:val="000000" w:themeColor="text1"/>
          <w:sz w:val="26"/>
          <w:szCs w:val="26"/>
        </w:rPr>
        <w:t>.</w:t>
      </w:r>
    </w:p>
    <w:p w:rsidR="00C967EC" w:rsidRPr="00C967EC" w:rsidRDefault="00C967EC" w:rsidP="00C967EC">
      <w:pPr>
        <w:spacing w:line="312" w:lineRule="auto"/>
        <w:ind w:firstLine="720"/>
        <w:jc w:val="both"/>
        <w:rPr>
          <w:rStyle w:val="Emphasis"/>
          <w:rFonts w:ascii="Times New Roman" w:hAnsi="Times New Roman" w:cs="Times New Roman"/>
          <w:i w:val="0"/>
          <w:color w:val="000000" w:themeColor="text1"/>
          <w:sz w:val="26"/>
          <w:szCs w:val="26"/>
        </w:rPr>
      </w:pPr>
      <w:r w:rsidRPr="00C967EC">
        <w:rPr>
          <w:rStyle w:val="Emphasis"/>
          <w:rFonts w:ascii="Times New Roman" w:hAnsi="Times New Roman" w:cs="Times New Roman"/>
          <w:i w:val="0"/>
          <w:color w:val="000000" w:themeColor="text1"/>
          <w:sz w:val="26"/>
          <w:szCs w:val="26"/>
        </w:rPr>
        <w:t>Việ</w:t>
      </w:r>
      <w:r w:rsidR="00FB3BB6">
        <w:rPr>
          <w:rStyle w:val="Emphasis"/>
          <w:rFonts w:ascii="Times New Roman" w:hAnsi="Times New Roman" w:cs="Times New Roman"/>
          <w:i w:val="0"/>
          <w:color w:val="000000" w:themeColor="text1"/>
          <w:sz w:val="26"/>
          <w:szCs w:val="26"/>
        </w:rPr>
        <w:t xml:space="preserve">c thu </w:t>
      </w:r>
      <w:proofErr w:type="gramStart"/>
      <w:r w:rsidR="00FB3BB6">
        <w:rPr>
          <w:rStyle w:val="Emphasis"/>
          <w:rFonts w:ascii="Times New Roman" w:hAnsi="Times New Roman" w:cs="Times New Roman"/>
          <w:i w:val="0"/>
          <w:color w:val="000000" w:themeColor="text1"/>
          <w:sz w:val="26"/>
          <w:szCs w:val="26"/>
        </w:rPr>
        <w:t xml:space="preserve">phí </w:t>
      </w:r>
      <w:r w:rsidRPr="00C967EC">
        <w:rPr>
          <w:rStyle w:val="Emphasis"/>
          <w:rFonts w:ascii="Times New Roman" w:hAnsi="Times New Roman" w:cs="Times New Roman"/>
          <w:i w:val="0"/>
          <w:color w:val="000000" w:themeColor="text1"/>
          <w:sz w:val="26"/>
          <w:szCs w:val="26"/>
        </w:rPr>
        <w:t xml:space="preserve"> sử</w:t>
      </w:r>
      <w:proofErr w:type="gramEnd"/>
      <w:r w:rsidRPr="00C967EC">
        <w:rPr>
          <w:rStyle w:val="Emphasis"/>
          <w:rFonts w:ascii="Times New Roman" w:hAnsi="Times New Roman" w:cs="Times New Roman"/>
          <w:i w:val="0"/>
          <w:color w:val="000000" w:themeColor="text1"/>
          <w:sz w:val="26"/>
          <w:szCs w:val="26"/>
        </w:rPr>
        <w:t xml:space="preserve"> dụng đường chỉ có thể giúp giảm lượng khí thải carbon của ngành vận tải đường bộ nếu các nhà hoạch định chính sách áp dụng đúng khung và tái đầu tư doanh thu được tạo ra tại nguồn, từ đó cho phép các nhà khai thác vận tải đổi mới và nắm bắt các công nghệ mới.</w:t>
      </w:r>
    </w:p>
    <w:p w:rsidR="00C967EC" w:rsidRPr="00C967EC" w:rsidRDefault="00C967EC" w:rsidP="00C967EC">
      <w:pPr>
        <w:spacing w:line="312" w:lineRule="auto"/>
        <w:ind w:firstLine="720"/>
        <w:jc w:val="both"/>
        <w:rPr>
          <w:rStyle w:val="Emphasis"/>
          <w:rFonts w:ascii="Times New Roman" w:hAnsi="Times New Roman" w:cs="Times New Roman"/>
          <w:i w:val="0"/>
          <w:color w:val="000000" w:themeColor="text1"/>
          <w:sz w:val="26"/>
          <w:szCs w:val="26"/>
        </w:rPr>
      </w:pPr>
      <w:r w:rsidRPr="00C967EC">
        <w:rPr>
          <w:rStyle w:val="Emphasis"/>
          <w:rFonts w:ascii="Times New Roman" w:hAnsi="Times New Roman" w:cs="Times New Roman"/>
          <w:i w:val="0"/>
          <w:color w:val="000000" w:themeColor="text1"/>
          <w:sz w:val="26"/>
          <w:szCs w:val="26"/>
        </w:rPr>
        <w:t>Đó là kết luận mà đại diện của ngành vận tải đường bộ thương mại châu Âu đưa ra tuần trước tại sự kiện hàng đầu của IRU, tại Liên minh châu Âu, Hội nghị IRU-EU, được tổ chức với sự hỗ trợ của Hội đồ</w:t>
      </w:r>
      <w:r>
        <w:rPr>
          <w:rStyle w:val="Emphasis"/>
          <w:rFonts w:ascii="Times New Roman" w:hAnsi="Times New Roman" w:cs="Times New Roman"/>
          <w:i w:val="0"/>
          <w:color w:val="000000" w:themeColor="text1"/>
          <w:sz w:val="26"/>
          <w:szCs w:val="26"/>
        </w:rPr>
        <w:t>ng Liên minh châu Âu.</w:t>
      </w:r>
    </w:p>
    <w:p w:rsidR="00C967EC" w:rsidRPr="004A6BE8" w:rsidRDefault="00C967EC" w:rsidP="00C967EC">
      <w:pPr>
        <w:spacing w:line="312" w:lineRule="auto"/>
        <w:ind w:firstLine="720"/>
        <w:jc w:val="both"/>
        <w:rPr>
          <w:rStyle w:val="Emphasis"/>
          <w:rFonts w:ascii="Times New Roman" w:hAnsi="Times New Roman" w:cs="Times New Roman"/>
          <w:i w:val="0"/>
          <w:color w:val="000000" w:themeColor="text1"/>
          <w:sz w:val="26"/>
          <w:szCs w:val="26"/>
        </w:rPr>
      </w:pPr>
      <w:proofErr w:type="gramStart"/>
      <w:r w:rsidRPr="00C967EC">
        <w:rPr>
          <w:rStyle w:val="Emphasis"/>
          <w:rFonts w:ascii="Times New Roman" w:hAnsi="Times New Roman" w:cs="Times New Roman"/>
          <w:i w:val="0"/>
          <w:color w:val="000000" w:themeColor="text1"/>
          <w:sz w:val="26"/>
          <w:szCs w:val="26"/>
        </w:rPr>
        <w:t>Giao thông vận tải tạo ra khoảng một phần tư lượng khí thải CO2 ở EU.</w:t>
      </w:r>
      <w:proofErr w:type="gramEnd"/>
      <w:r w:rsidRPr="00C967EC">
        <w:rPr>
          <w:rStyle w:val="Emphasis"/>
          <w:rFonts w:ascii="Times New Roman" w:hAnsi="Times New Roman" w:cs="Times New Roman"/>
          <w:i w:val="0"/>
          <w:color w:val="000000" w:themeColor="text1"/>
          <w:sz w:val="26"/>
          <w:szCs w:val="26"/>
        </w:rPr>
        <w:t xml:space="preserve"> Theo một nghiên cứu năm 2018 về chi phí bên ngoài của tất cả các phương thức vận tải được trích dẫn bởi Ủy ban châu Âu, vận tải đường bộ thương mại chịu trách nhiệm cho ít hơn 10% các chi phí này. Tuy nhiên, các nhà khai thác vận tải đường bộ đóng góp tiếp tục chiếm tỷ trọng rất cao trong tổng số tiền </w:t>
      </w:r>
      <w:proofErr w:type="gramStart"/>
      <w:r w:rsidRPr="00C967EC">
        <w:rPr>
          <w:rStyle w:val="Emphasis"/>
          <w:rFonts w:ascii="Times New Roman" w:hAnsi="Times New Roman" w:cs="Times New Roman"/>
          <w:i w:val="0"/>
          <w:color w:val="000000" w:themeColor="text1"/>
          <w:sz w:val="26"/>
          <w:szCs w:val="26"/>
        </w:rPr>
        <w:t>thu</w:t>
      </w:r>
      <w:proofErr w:type="gramEnd"/>
      <w:r w:rsidRPr="00C967EC">
        <w:rPr>
          <w:rStyle w:val="Emphasis"/>
          <w:rFonts w:ascii="Times New Roman" w:hAnsi="Times New Roman" w:cs="Times New Roman"/>
          <w:i w:val="0"/>
          <w:color w:val="000000" w:themeColor="text1"/>
          <w:sz w:val="26"/>
          <w:szCs w:val="26"/>
        </w:rPr>
        <w:t xml:space="preserve"> được hàng năm.</w:t>
      </w:r>
    </w:p>
    <w:p w:rsidR="00866342" w:rsidRPr="002130C3" w:rsidRDefault="0007459B" w:rsidP="00866342">
      <w:pPr>
        <w:pStyle w:val="ListParagraph"/>
        <w:numPr>
          <w:ilvl w:val="1"/>
          <w:numId w:val="1"/>
        </w:numPr>
        <w:spacing w:line="312" w:lineRule="auto"/>
        <w:jc w:val="both"/>
        <w:outlineLvl w:val="1"/>
        <w:rPr>
          <w:rStyle w:val="Emphasis"/>
          <w:rFonts w:ascii="Times New Roman" w:hAnsi="Times New Roman" w:cs="Times New Roman"/>
          <w:b/>
          <w:color w:val="000000" w:themeColor="text1"/>
          <w:sz w:val="26"/>
          <w:szCs w:val="26"/>
        </w:rPr>
      </w:pPr>
      <w:bookmarkStart w:id="7" w:name="_Toc8115994"/>
      <w:r w:rsidRPr="002130C3">
        <w:rPr>
          <w:rStyle w:val="Emphasis"/>
          <w:rFonts w:ascii="Times New Roman" w:hAnsi="Times New Roman" w:cs="Times New Roman"/>
          <w:b/>
          <w:color w:val="000000" w:themeColor="text1"/>
          <w:sz w:val="26"/>
          <w:szCs w:val="26"/>
        </w:rPr>
        <w:t xml:space="preserve">Vận chuyển đường </w:t>
      </w:r>
      <w:r w:rsidR="00C12B6C" w:rsidRPr="002130C3">
        <w:rPr>
          <w:rStyle w:val="Emphasis"/>
          <w:rFonts w:ascii="Times New Roman" w:hAnsi="Times New Roman" w:cs="Times New Roman"/>
          <w:b/>
          <w:color w:val="000000" w:themeColor="text1"/>
          <w:sz w:val="26"/>
          <w:szCs w:val="26"/>
        </w:rPr>
        <w:t xml:space="preserve">thủy </w:t>
      </w:r>
      <w:r w:rsidR="00C977FC" w:rsidRPr="002130C3">
        <w:rPr>
          <w:rStyle w:val="Emphasis"/>
          <w:rFonts w:ascii="Times New Roman" w:hAnsi="Times New Roman" w:cs="Times New Roman"/>
          <w:b/>
          <w:color w:val="000000" w:themeColor="text1"/>
          <w:sz w:val="26"/>
          <w:szCs w:val="26"/>
        </w:rPr>
        <w:t>và</w:t>
      </w:r>
      <w:bookmarkStart w:id="8" w:name="_Toc513207716"/>
      <w:r w:rsidR="00C47F1C" w:rsidRPr="002130C3">
        <w:rPr>
          <w:rStyle w:val="Emphasis"/>
          <w:rFonts w:ascii="Times New Roman" w:hAnsi="Times New Roman" w:cs="Times New Roman"/>
          <w:b/>
          <w:color w:val="000000" w:themeColor="text1"/>
          <w:sz w:val="26"/>
          <w:szCs w:val="26"/>
        </w:rPr>
        <w:t xml:space="preserve"> cảng</w:t>
      </w:r>
      <w:bookmarkEnd w:id="7"/>
    </w:p>
    <w:p w:rsidR="00C12B6C" w:rsidRPr="002130C3" w:rsidRDefault="00C12B6C" w:rsidP="00C12B6C">
      <w:pPr>
        <w:pStyle w:val="NormalWeb"/>
        <w:numPr>
          <w:ilvl w:val="2"/>
          <w:numId w:val="1"/>
        </w:numPr>
        <w:spacing w:before="0" w:beforeAutospacing="0" w:after="0" w:afterAutospacing="0" w:line="312" w:lineRule="auto"/>
        <w:jc w:val="both"/>
        <w:textAlignment w:val="baseline"/>
        <w:rPr>
          <w:rStyle w:val="Emphasis"/>
          <w:b/>
          <w:iCs w:val="0"/>
          <w:color w:val="000000" w:themeColor="text1"/>
          <w:sz w:val="26"/>
          <w:szCs w:val="26"/>
        </w:rPr>
      </w:pPr>
      <w:r w:rsidRPr="002130C3">
        <w:rPr>
          <w:rStyle w:val="Emphasis"/>
          <w:b/>
          <w:iCs w:val="0"/>
          <w:color w:val="000000" w:themeColor="text1"/>
          <w:sz w:val="26"/>
          <w:szCs w:val="26"/>
        </w:rPr>
        <w:t>Hàng hải:</w:t>
      </w:r>
    </w:p>
    <w:p w:rsidR="008C2FAB" w:rsidRPr="008C2FAB" w:rsidRDefault="008C2FAB" w:rsidP="008C2FAB">
      <w:pPr>
        <w:spacing w:line="312" w:lineRule="auto"/>
        <w:ind w:firstLine="720"/>
        <w:jc w:val="both"/>
        <w:rPr>
          <w:rFonts w:ascii="Times New Roman" w:hAnsi="Times New Roman" w:cs="Times New Roman"/>
          <w:iCs/>
          <w:color w:val="000000" w:themeColor="text1"/>
          <w:sz w:val="26"/>
          <w:szCs w:val="26"/>
        </w:rPr>
      </w:pPr>
      <w:proofErr w:type="gramStart"/>
      <w:r w:rsidRPr="008C2FAB">
        <w:rPr>
          <w:rFonts w:ascii="Times New Roman" w:hAnsi="Times New Roman" w:cs="Times New Roman"/>
          <w:iCs/>
          <w:color w:val="000000" w:themeColor="text1"/>
          <w:sz w:val="26"/>
          <w:szCs w:val="26"/>
        </w:rPr>
        <w:lastRenderedPageBreak/>
        <w:t xml:space="preserve">Nhiều tàu container dự kiến ​​sẽ bị phá hủy trước ngày triển khai </w:t>
      </w:r>
      <w:r>
        <w:rPr>
          <w:rFonts w:ascii="Times New Roman" w:hAnsi="Times New Roman" w:cs="Times New Roman"/>
          <w:iCs/>
          <w:color w:val="000000" w:themeColor="text1"/>
          <w:sz w:val="26"/>
          <w:szCs w:val="26"/>
        </w:rPr>
        <w:t>quy định IMO 2020.</w:t>
      </w:r>
      <w:proofErr w:type="gramEnd"/>
      <w:r>
        <w:rPr>
          <w:rFonts w:ascii="Times New Roman" w:hAnsi="Times New Roman" w:cs="Times New Roman"/>
          <w:iCs/>
          <w:color w:val="000000" w:themeColor="text1"/>
          <w:sz w:val="26"/>
          <w:szCs w:val="26"/>
        </w:rPr>
        <w:t xml:space="preserve"> </w:t>
      </w:r>
    </w:p>
    <w:p w:rsidR="008C2FAB" w:rsidRPr="008C2FAB" w:rsidRDefault="008C2FAB" w:rsidP="008C2FAB">
      <w:pPr>
        <w:spacing w:line="312" w:lineRule="auto"/>
        <w:ind w:firstLine="720"/>
        <w:jc w:val="both"/>
        <w:rPr>
          <w:rFonts w:ascii="Times New Roman" w:hAnsi="Times New Roman" w:cs="Times New Roman"/>
          <w:iCs/>
          <w:color w:val="000000" w:themeColor="text1"/>
          <w:sz w:val="26"/>
          <w:szCs w:val="26"/>
        </w:rPr>
      </w:pPr>
      <w:r>
        <w:rPr>
          <w:rFonts w:ascii="Times New Roman" w:hAnsi="Times New Roman" w:cs="Times New Roman"/>
          <w:iCs/>
          <w:color w:val="000000" w:themeColor="text1"/>
          <w:sz w:val="26"/>
          <w:szCs w:val="26"/>
        </w:rPr>
        <w:t xml:space="preserve">Thông tin Hoa Kỳ </w:t>
      </w:r>
      <w:r w:rsidRPr="008C2FAB">
        <w:rPr>
          <w:rFonts w:ascii="Times New Roman" w:hAnsi="Times New Roman" w:cs="Times New Roman"/>
          <w:iCs/>
          <w:color w:val="000000" w:themeColor="text1"/>
          <w:sz w:val="26"/>
          <w:szCs w:val="26"/>
        </w:rPr>
        <w:t>sẽ ngừng cấp miễn trừ cho việc nhập khẩu dầu Iran bị trừng phạt sẽ góp phần làm tăng chi phí hoạt động của các hãng trong thời gian ngắn, nhưng đó là sự thiếu khả năng về chi phí nhiên liệu phụ liên quan đến IMO 2020 đang tạo ra khó khăn hơn để lên kế hoạch xa hơn về phía trướ</w:t>
      </w:r>
      <w:r>
        <w:rPr>
          <w:rFonts w:ascii="Times New Roman" w:hAnsi="Times New Roman" w:cs="Times New Roman"/>
          <w:iCs/>
          <w:color w:val="000000" w:themeColor="text1"/>
          <w:sz w:val="26"/>
          <w:szCs w:val="26"/>
        </w:rPr>
        <w:t>c.</w:t>
      </w:r>
    </w:p>
    <w:p w:rsidR="008C2FAB" w:rsidRPr="008C2FAB" w:rsidRDefault="008C2FAB" w:rsidP="008C2FAB">
      <w:pPr>
        <w:spacing w:line="312" w:lineRule="auto"/>
        <w:ind w:firstLine="720"/>
        <w:jc w:val="both"/>
        <w:rPr>
          <w:rFonts w:ascii="Times New Roman" w:hAnsi="Times New Roman" w:cs="Times New Roman"/>
          <w:iCs/>
          <w:color w:val="000000" w:themeColor="text1"/>
          <w:sz w:val="26"/>
          <w:szCs w:val="26"/>
        </w:rPr>
      </w:pPr>
      <w:proofErr w:type="gramStart"/>
      <w:r w:rsidRPr="008C2FAB">
        <w:rPr>
          <w:rFonts w:ascii="Times New Roman" w:hAnsi="Times New Roman" w:cs="Times New Roman"/>
          <w:iCs/>
          <w:color w:val="000000" w:themeColor="text1"/>
          <w:sz w:val="26"/>
          <w:szCs w:val="26"/>
        </w:rPr>
        <w:t xml:space="preserve">IMO 2020 sẽ </w:t>
      </w:r>
      <w:r>
        <w:rPr>
          <w:rFonts w:ascii="Times New Roman" w:hAnsi="Times New Roman" w:cs="Times New Roman"/>
          <w:iCs/>
          <w:color w:val="000000" w:themeColor="text1"/>
          <w:sz w:val="26"/>
          <w:szCs w:val="26"/>
        </w:rPr>
        <w:t>dẫn đến</w:t>
      </w:r>
      <w:r w:rsidRPr="008C2FAB">
        <w:rPr>
          <w:rFonts w:ascii="Times New Roman" w:hAnsi="Times New Roman" w:cs="Times New Roman"/>
          <w:iCs/>
          <w:color w:val="000000" w:themeColor="text1"/>
          <w:sz w:val="26"/>
          <w:szCs w:val="26"/>
        </w:rPr>
        <w:t xml:space="preserve"> việc loại bỏ tàu container </w:t>
      </w:r>
      <w:r>
        <w:rPr>
          <w:rFonts w:ascii="Times New Roman" w:hAnsi="Times New Roman" w:cs="Times New Roman"/>
          <w:iCs/>
          <w:color w:val="000000" w:themeColor="text1"/>
          <w:sz w:val="26"/>
          <w:szCs w:val="26"/>
        </w:rPr>
        <w:t>không đáp ứng được tiêu chuẩn, trong đó có n</w:t>
      </w:r>
      <w:r w:rsidRPr="008C2FAB">
        <w:rPr>
          <w:rFonts w:ascii="Times New Roman" w:hAnsi="Times New Roman" w:cs="Times New Roman"/>
          <w:iCs/>
          <w:color w:val="000000" w:themeColor="text1"/>
          <w:sz w:val="26"/>
          <w:szCs w:val="26"/>
        </w:rPr>
        <w:t>hiề</w:t>
      </w:r>
      <w:r>
        <w:rPr>
          <w:rFonts w:ascii="Times New Roman" w:hAnsi="Times New Roman" w:cs="Times New Roman"/>
          <w:iCs/>
          <w:color w:val="000000" w:themeColor="text1"/>
          <w:sz w:val="26"/>
          <w:szCs w:val="26"/>
        </w:rPr>
        <w:t>u tàu cũ sử dụng tốn</w:t>
      </w:r>
      <w:r w:rsidRPr="008C2FAB">
        <w:rPr>
          <w:rFonts w:ascii="Times New Roman" w:hAnsi="Times New Roman" w:cs="Times New Roman"/>
          <w:iCs/>
          <w:color w:val="000000" w:themeColor="text1"/>
          <w:sz w:val="26"/>
          <w:szCs w:val="26"/>
        </w:rPr>
        <w:t xml:space="preserve"> nhiên liệu hơn sẽ không</w:t>
      </w:r>
      <w:r>
        <w:rPr>
          <w:rFonts w:ascii="Times New Roman" w:hAnsi="Times New Roman" w:cs="Times New Roman"/>
          <w:iCs/>
          <w:color w:val="000000" w:themeColor="text1"/>
          <w:sz w:val="26"/>
          <w:szCs w:val="26"/>
        </w:rPr>
        <w:t xml:space="preserve"> được phép </w:t>
      </w:r>
      <w:r w:rsidRPr="008C2FAB">
        <w:rPr>
          <w:rFonts w:ascii="Times New Roman" w:hAnsi="Times New Roman" w:cs="Times New Roman"/>
          <w:iCs/>
          <w:color w:val="000000" w:themeColor="text1"/>
          <w:sz w:val="26"/>
          <w:szCs w:val="26"/>
        </w:rPr>
        <w:t>hoạt động</w:t>
      </w:r>
      <w:r>
        <w:rPr>
          <w:rFonts w:ascii="Times New Roman" w:hAnsi="Times New Roman" w:cs="Times New Roman"/>
          <w:iCs/>
          <w:color w:val="000000" w:themeColor="text1"/>
          <w:sz w:val="26"/>
          <w:szCs w:val="26"/>
        </w:rPr>
        <w:t xml:space="preserve"> nữa</w:t>
      </w:r>
      <w:r w:rsidRPr="008C2FAB">
        <w:rPr>
          <w:rFonts w:ascii="Times New Roman" w:hAnsi="Times New Roman" w:cs="Times New Roman"/>
          <w:iCs/>
          <w:color w:val="000000" w:themeColor="text1"/>
          <w:sz w:val="26"/>
          <w:szCs w:val="26"/>
        </w:rPr>
        <w:t>.</w:t>
      </w:r>
      <w:proofErr w:type="gramEnd"/>
      <w:r w:rsidRPr="008C2FAB">
        <w:rPr>
          <w:rFonts w:ascii="Times New Roman" w:hAnsi="Times New Roman" w:cs="Times New Roman"/>
          <w:iCs/>
          <w:color w:val="000000" w:themeColor="text1"/>
          <w:sz w:val="26"/>
          <w:szCs w:val="26"/>
        </w:rPr>
        <w:t xml:space="preserve"> </w:t>
      </w:r>
      <w:proofErr w:type="gramStart"/>
      <w:r>
        <w:rPr>
          <w:rFonts w:ascii="Times New Roman" w:hAnsi="Times New Roman" w:cs="Times New Roman"/>
          <w:iCs/>
          <w:color w:val="000000" w:themeColor="text1"/>
          <w:sz w:val="26"/>
          <w:szCs w:val="26"/>
        </w:rPr>
        <w:t>Đồng thời, các yêu cầu về</w:t>
      </w:r>
      <w:r w:rsidRPr="008C2FAB">
        <w:rPr>
          <w:rFonts w:ascii="Times New Roman" w:hAnsi="Times New Roman" w:cs="Times New Roman"/>
          <w:iCs/>
          <w:color w:val="000000" w:themeColor="text1"/>
          <w:sz w:val="26"/>
          <w:szCs w:val="26"/>
        </w:rPr>
        <w:t xml:space="preserve"> máy lọc khí thải phù hợp có thể làm giảm giá thuê tàu đối với một số tàu không được lắp đặt hệ thố</w:t>
      </w:r>
      <w:r>
        <w:rPr>
          <w:rFonts w:ascii="Times New Roman" w:hAnsi="Times New Roman" w:cs="Times New Roman"/>
          <w:iCs/>
          <w:color w:val="000000" w:themeColor="text1"/>
          <w:sz w:val="26"/>
          <w:szCs w:val="26"/>
        </w:rPr>
        <w:t>ng này.</w:t>
      </w:r>
      <w:proofErr w:type="gramEnd"/>
      <w:r>
        <w:rPr>
          <w:rFonts w:ascii="Times New Roman" w:hAnsi="Times New Roman" w:cs="Times New Roman"/>
          <w:iCs/>
          <w:color w:val="000000" w:themeColor="text1"/>
          <w:sz w:val="26"/>
          <w:szCs w:val="26"/>
        </w:rPr>
        <w:t xml:space="preserve"> </w:t>
      </w:r>
    </w:p>
    <w:p w:rsidR="008C2FAB" w:rsidRDefault="008C2FAB" w:rsidP="008C2FAB">
      <w:pPr>
        <w:spacing w:line="312" w:lineRule="auto"/>
        <w:ind w:firstLine="720"/>
        <w:jc w:val="both"/>
        <w:rPr>
          <w:rFonts w:ascii="Times New Roman" w:hAnsi="Times New Roman" w:cs="Times New Roman"/>
          <w:iCs/>
          <w:color w:val="000000" w:themeColor="text1"/>
          <w:sz w:val="26"/>
          <w:szCs w:val="26"/>
        </w:rPr>
      </w:pPr>
      <w:r w:rsidRPr="008C2FAB">
        <w:rPr>
          <w:rFonts w:ascii="Times New Roman" w:hAnsi="Times New Roman" w:cs="Times New Roman"/>
          <w:iCs/>
          <w:color w:val="000000" w:themeColor="text1"/>
          <w:sz w:val="26"/>
          <w:szCs w:val="26"/>
        </w:rPr>
        <w:t xml:space="preserve">Tuy nhiên, các chủ sở hữu </w:t>
      </w:r>
      <w:r>
        <w:rPr>
          <w:rFonts w:ascii="Times New Roman" w:hAnsi="Times New Roman" w:cs="Times New Roman"/>
          <w:iCs/>
          <w:color w:val="000000" w:themeColor="text1"/>
          <w:sz w:val="26"/>
          <w:szCs w:val="26"/>
        </w:rPr>
        <w:t xml:space="preserve">tàu hiện đang nỗ lực tìm cách giữ cân bằng cho thị trường vận chuyển container hàng hải. </w:t>
      </w:r>
      <w:proofErr w:type="gramStart"/>
      <w:r>
        <w:rPr>
          <w:rFonts w:ascii="Times New Roman" w:hAnsi="Times New Roman" w:cs="Times New Roman"/>
          <w:iCs/>
          <w:color w:val="000000" w:themeColor="text1"/>
          <w:sz w:val="26"/>
          <w:szCs w:val="26"/>
        </w:rPr>
        <w:t>Một số chuyên gia cho rằng nhu cầu giảm và thương mại quốc tế đi xuống (do các hàng rào thuế quan) có thể làm giảm nhu cầu vận chuyển, do đó đấy là cũng là thời điểm phù hợp cho việc tái cấu trúc các đội tàu.</w:t>
      </w:r>
      <w:proofErr w:type="gramEnd"/>
      <w:r>
        <w:rPr>
          <w:rFonts w:ascii="Times New Roman" w:hAnsi="Times New Roman" w:cs="Times New Roman"/>
          <w:iCs/>
          <w:color w:val="000000" w:themeColor="text1"/>
          <w:sz w:val="26"/>
          <w:szCs w:val="26"/>
        </w:rPr>
        <w:t xml:space="preserve"> </w:t>
      </w:r>
    </w:p>
    <w:p w:rsidR="008C2FAB" w:rsidRPr="008C2FAB" w:rsidRDefault="008C2FAB" w:rsidP="008C2FAB">
      <w:pPr>
        <w:spacing w:line="312" w:lineRule="auto"/>
        <w:ind w:firstLine="720"/>
        <w:jc w:val="both"/>
        <w:rPr>
          <w:rFonts w:ascii="Times New Roman" w:hAnsi="Times New Roman" w:cs="Times New Roman"/>
          <w:iCs/>
          <w:color w:val="000000" w:themeColor="text1"/>
          <w:sz w:val="26"/>
          <w:szCs w:val="26"/>
        </w:rPr>
      </w:pPr>
      <w:proofErr w:type="gramStart"/>
      <w:r>
        <w:rPr>
          <w:rFonts w:ascii="Times New Roman" w:hAnsi="Times New Roman" w:cs="Times New Roman"/>
          <w:iCs/>
          <w:color w:val="000000" w:themeColor="text1"/>
          <w:sz w:val="26"/>
          <w:szCs w:val="26"/>
        </w:rPr>
        <w:t>Năm 2018, số lượng tàu container bị phá hủy chỉ có tải trọng khoảng 120.000TEU, được bán làm phế liệu.</w:t>
      </w:r>
      <w:proofErr w:type="gramEnd"/>
      <w:r>
        <w:rPr>
          <w:rFonts w:ascii="Times New Roman" w:hAnsi="Times New Roman" w:cs="Times New Roman"/>
          <w:iCs/>
          <w:color w:val="000000" w:themeColor="text1"/>
          <w:sz w:val="26"/>
          <w:szCs w:val="26"/>
        </w:rPr>
        <w:t xml:space="preserve"> </w:t>
      </w:r>
      <w:proofErr w:type="gramStart"/>
      <w:r w:rsidRPr="008C2FAB">
        <w:rPr>
          <w:rFonts w:ascii="Times New Roman" w:hAnsi="Times New Roman" w:cs="Times New Roman"/>
          <w:iCs/>
          <w:color w:val="000000" w:themeColor="text1"/>
          <w:sz w:val="26"/>
          <w:szCs w:val="26"/>
        </w:rPr>
        <w:t xml:space="preserve">Số lượng các vụ phá hủy được xác nhận từ đầu năm </w:t>
      </w:r>
      <w:r>
        <w:rPr>
          <w:rFonts w:ascii="Times New Roman" w:hAnsi="Times New Roman" w:cs="Times New Roman"/>
          <w:iCs/>
          <w:color w:val="000000" w:themeColor="text1"/>
          <w:sz w:val="26"/>
          <w:szCs w:val="26"/>
        </w:rPr>
        <w:t xml:space="preserve">2019 </w:t>
      </w:r>
      <w:r w:rsidRPr="008C2FAB">
        <w:rPr>
          <w:rFonts w:ascii="Times New Roman" w:hAnsi="Times New Roman" w:cs="Times New Roman"/>
          <w:iCs/>
          <w:color w:val="000000" w:themeColor="text1"/>
          <w:sz w:val="26"/>
          <w:szCs w:val="26"/>
        </w:rPr>
        <w:t xml:space="preserve">đến nay đã nhanh chóng tiến gần đến </w:t>
      </w:r>
      <w:r>
        <w:rPr>
          <w:rFonts w:ascii="Times New Roman" w:hAnsi="Times New Roman" w:cs="Times New Roman"/>
          <w:iCs/>
          <w:color w:val="000000" w:themeColor="text1"/>
          <w:sz w:val="26"/>
          <w:szCs w:val="26"/>
        </w:rPr>
        <w:t>mức</w:t>
      </w:r>
      <w:r w:rsidRPr="008C2FAB">
        <w:rPr>
          <w:rFonts w:ascii="Times New Roman" w:hAnsi="Times New Roman" w:cs="Times New Roman"/>
          <w:iCs/>
          <w:color w:val="000000" w:themeColor="text1"/>
          <w:sz w:val="26"/>
          <w:szCs w:val="26"/>
        </w:rPr>
        <w:t xml:space="preserve"> của </w:t>
      </w:r>
      <w:r>
        <w:rPr>
          <w:rFonts w:ascii="Times New Roman" w:hAnsi="Times New Roman" w:cs="Times New Roman"/>
          <w:iCs/>
          <w:color w:val="000000" w:themeColor="text1"/>
          <w:sz w:val="26"/>
          <w:szCs w:val="26"/>
        </w:rPr>
        <w:t xml:space="preserve">cả </w:t>
      </w:r>
      <w:r w:rsidRPr="008C2FAB">
        <w:rPr>
          <w:rFonts w:ascii="Times New Roman" w:hAnsi="Times New Roman" w:cs="Times New Roman"/>
          <w:iCs/>
          <w:color w:val="000000" w:themeColor="text1"/>
          <w:sz w:val="26"/>
          <w:szCs w:val="26"/>
        </w:rPr>
        <w:t>năm 2018</w:t>
      </w:r>
      <w:r>
        <w:rPr>
          <w:rFonts w:ascii="Times New Roman" w:hAnsi="Times New Roman" w:cs="Times New Roman"/>
          <w:iCs/>
          <w:color w:val="000000" w:themeColor="text1"/>
          <w:sz w:val="26"/>
          <w:szCs w:val="26"/>
        </w:rPr>
        <w:t>, tức là đạt</w:t>
      </w:r>
      <w:r w:rsidRPr="008C2FAB">
        <w:rPr>
          <w:rFonts w:ascii="Times New Roman" w:hAnsi="Times New Roman" w:cs="Times New Roman"/>
          <w:iCs/>
          <w:color w:val="000000" w:themeColor="text1"/>
          <w:sz w:val="26"/>
          <w:szCs w:val="26"/>
        </w:rPr>
        <w:t xml:space="preserve"> khoảng 90.000 TEU.</w:t>
      </w:r>
      <w:proofErr w:type="gramEnd"/>
      <w:r w:rsidRPr="008C2FAB">
        <w:rPr>
          <w:rFonts w:ascii="Times New Roman" w:hAnsi="Times New Roman" w:cs="Times New Roman"/>
          <w:iCs/>
          <w:color w:val="000000" w:themeColor="text1"/>
          <w:sz w:val="26"/>
          <w:szCs w:val="26"/>
        </w:rPr>
        <w:t xml:space="preserve"> </w:t>
      </w:r>
      <w:proofErr w:type="gramStart"/>
      <w:r>
        <w:rPr>
          <w:rFonts w:ascii="Times New Roman" w:hAnsi="Times New Roman" w:cs="Times New Roman"/>
          <w:iCs/>
          <w:color w:val="000000" w:themeColor="text1"/>
          <w:sz w:val="26"/>
          <w:szCs w:val="26"/>
        </w:rPr>
        <w:t xml:space="preserve">Theo dự báo của hãng tư vấn vận tải </w:t>
      </w:r>
      <w:r w:rsidRPr="008C2FAB">
        <w:rPr>
          <w:rFonts w:ascii="Times New Roman" w:hAnsi="Times New Roman" w:cs="Times New Roman"/>
          <w:iCs/>
          <w:color w:val="000000" w:themeColor="text1"/>
          <w:sz w:val="26"/>
          <w:szCs w:val="26"/>
        </w:rPr>
        <w:t>Drewry, năm nay hiện ở mức khoảng 300.000 TEU, giảm so với ước tính 450.000 TEU trước đây củ</w:t>
      </w:r>
      <w:r>
        <w:rPr>
          <w:rFonts w:ascii="Times New Roman" w:hAnsi="Times New Roman" w:cs="Times New Roman"/>
          <w:iCs/>
          <w:color w:val="000000" w:themeColor="text1"/>
          <w:sz w:val="26"/>
          <w:szCs w:val="26"/>
        </w:rPr>
        <w:t>a chúng tôi.</w:t>
      </w:r>
      <w:proofErr w:type="gramEnd"/>
    </w:p>
    <w:p w:rsidR="008C2FAB" w:rsidRDefault="008C2FAB" w:rsidP="008C2FAB">
      <w:pPr>
        <w:spacing w:line="312" w:lineRule="auto"/>
        <w:ind w:firstLine="720"/>
        <w:jc w:val="both"/>
        <w:rPr>
          <w:rFonts w:ascii="Times New Roman" w:hAnsi="Times New Roman" w:cs="Times New Roman"/>
          <w:iCs/>
          <w:color w:val="000000" w:themeColor="text1"/>
          <w:sz w:val="26"/>
          <w:szCs w:val="26"/>
        </w:rPr>
      </w:pPr>
      <w:proofErr w:type="gramStart"/>
      <w:r w:rsidRPr="008C2FAB">
        <w:rPr>
          <w:rFonts w:ascii="Times New Roman" w:hAnsi="Times New Roman" w:cs="Times New Roman"/>
          <w:iCs/>
          <w:color w:val="000000" w:themeColor="text1"/>
          <w:sz w:val="26"/>
          <w:szCs w:val="26"/>
        </w:rPr>
        <w:t>Độ tuổi trung bình của tàu container đã bị</w:t>
      </w:r>
      <w:r>
        <w:rPr>
          <w:rFonts w:ascii="Times New Roman" w:hAnsi="Times New Roman" w:cs="Times New Roman"/>
          <w:iCs/>
          <w:color w:val="000000" w:themeColor="text1"/>
          <w:sz w:val="26"/>
          <w:szCs w:val="26"/>
        </w:rPr>
        <w:t xml:space="preserve"> phá hủy</w:t>
      </w:r>
      <w:r w:rsidRPr="008C2FAB">
        <w:rPr>
          <w:rFonts w:ascii="Times New Roman" w:hAnsi="Times New Roman" w:cs="Times New Roman"/>
          <w:iCs/>
          <w:color w:val="000000" w:themeColor="text1"/>
          <w:sz w:val="26"/>
          <w:szCs w:val="26"/>
        </w:rPr>
        <w:t xml:space="preserve"> từ đầu năm đến nay là 22 tuổi.</w:t>
      </w:r>
      <w:proofErr w:type="gramEnd"/>
      <w:r w:rsidRPr="008C2FAB">
        <w:rPr>
          <w:rFonts w:ascii="Times New Roman" w:hAnsi="Times New Roman" w:cs="Times New Roman"/>
          <w:iCs/>
          <w:color w:val="000000" w:themeColor="text1"/>
          <w:sz w:val="26"/>
          <w:szCs w:val="26"/>
        </w:rPr>
        <w:t xml:space="preserve"> Nhưng khi đội tàu container bổ sung các tàu mớ</w:t>
      </w:r>
      <w:r>
        <w:rPr>
          <w:rFonts w:ascii="Times New Roman" w:hAnsi="Times New Roman" w:cs="Times New Roman"/>
          <w:iCs/>
          <w:color w:val="000000" w:themeColor="text1"/>
          <w:sz w:val="26"/>
          <w:szCs w:val="26"/>
        </w:rPr>
        <w:t>i (</w:t>
      </w:r>
      <w:r w:rsidRPr="008C2FAB">
        <w:rPr>
          <w:rFonts w:ascii="Times New Roman" w:hAnsi="Times New Roman" w:cs="Times New Roman"/>
          <w:iCs/>
          <w:color w:val="000000" w:themeColor="text1"/>
          <w:sz w:val="26"/>
          <w:szCs w:val="26"/>
        </w:rPr>
        <w:t>hiện tại trung bình 12 năm</w:t>
      </w:r>
      <w:r>
        <w:rPr>
          <w:rFonts w:ascii="Times New Roman" w:hAnsi="Times New Roman" w:cs="Times New Roman"/>
          <w:iCs/>
          <w:color w:val="000000" w:themeColor="text1"/>
          <w:sz w:val="26"/>
          <w:szCs w:val="26"/>
        </w:rPr>
        <w:t xml:space="preserve">), số lượng tàu bị phá hủy sẽ giảm dần. </w:t>
      </w:r>
    </w:p>
    <w:p w:rsidR="0003242D" w:rsidRDefault="008C2FAB" w:rsidP="0003242D">
      <w:pPr>
        <w:spacing w:line="312" w:lineRule="auto"/>
        <w:ind w:firstLine="720"/>
        <w:jc w:val="both"/>
        <w:rPr>
          <w:rFonts w:ascii="Times New Roman" w:hAnsi="Times New Roman" w:cs="Times New Roman"/>
          <w:iCs/>
          <w:color w:val="000000" w:themeColor="text1"/>
          <w:sz w:val="26"/>
          <w:szCs w:val="26"/>
        </w:rPr>
      </w:pPr>
      <w:r>
        <w:rPr>
          <w:rFonts w:ascii="Times New Roman" w:hAnsi="Times New Roman" w:cs="Times New Roman"/>
          <w:iCs/>
          <w:color w:val="000000" w:themeColor="text1"/>
          <w:sz w:val="26"/>
          <w:szCs w:val="26"/>
        </w:rPr>
        <w:t>K</w:t>
      </w:r>
      <w:r w:rsidRPr="008C2FAB">
        <w:rPr>
          <w:rFonts w:ascii="Times New Roman" w:hAnsi="Times New Roman" w:cs="Times New Roman"/>
          <w:iCs/>
          <w:color w:val="000000" w:themeColor="text1"/>
          <w:sz w:val="26"/>
          <w:szCs w:val="26"/>
        </w:rPr>
        <w:t xml:space="preserve">hoảng 85% </w:t>
      </w:r>
      <w:r>
        <w:rPr>
          <w:rFonts w:ascii="Times New Roman" w:hAnsi="Times New Roman" w:cs="Times New Roman"/>
          <w:iCs/>
          <w:color w:val="000000" w:themeColor="text1"/>
          <w:sz w:val="26"/>
          <w:szCs w:val="26"/>
        </w:rPr>
        <w:t>đội tàu</w:t>
      </w:r>
      <w:r w:rsidRPr="008C2FAB">
        <w:rPr>
          <w:rFonts w:ascii="Times New Roman" w:hAnsi="Times New Roman" w:cs="Times New Roman"/>
          <w:iCs/>
          <w:color w:val="000000" w:themeColor="text1"/>
          <w:sz w:val="26"/>
          <w:szCs w:val="26"/>
        </w:rPr>
        <w:t xml:space="preserve"> dưới 15 tuổi và do đó rất khó có thể được gửi đến các bãi phá hủy. Khoảng 10% trong độ tuổi từ 15 đến 20, trong đó chỉ </w:t>
      </w:r>
      <w:r>
        <w:rPr>
          <w:rFonts w:ascii="Times New Roman" w:hAnsi="Times New Roman" w:cs="Times New Roman"/>
          <w:iCs/>
          <w:color w:val="000000" w:themeColor="text1"/>
          <w:sz w:val="26"/>
          <w:szCs w:val="26"/>
        </w:rPr>
        <w:t xml:space="preserve">một số lượng tàu </w:t>
      </w:r>
      <w:r w:rsidRPr="008C2FAB">
        <w:rPr>
          <w:rFonts w:ascii="Times New Roman" w:hAnsi="Times New Roman" w:cs="Times New Roman"/>
          <w:iCs/>
          <w:color w:val="000000" w:themeColor="text1"/>
          <w:sz w:val="26"/>
          <w:szCs w:val="26"/>
        </w:rPr>
        <w:t>hơn 100.000 TEU đã được trang bị thêm với máy lọc khí thải hoặc đang chờ hệ thống được cài đặ</w:t>
      </w:r>
      <w:r>
        <w:rPr>
          <w:rFonts w:ascii="Times New Roman" w:hAnsi="Times New Roman" w:cs="Times New Roman"/>
          <w:iCs/>
          <w:color w:val="000000" w:themeColor="text1"/>
          <w:sz w:val="26"/>
          <w:szCs w:val="26"/>
        </w:rPr>
        <w:t>t</w:t>
      </w:r>
      <w:r w:rsidR="0003242D">
        <w:rPr>
          <w:rFonts w:ascii="Times New Roman" w:hAnsi="Times New Roman" w:cs="Times New Roman"/>
          <w:iCs/>
          <w:color w:val="000000" w:themeColor="text1"/>
          <w:sz w:val="26"/>
          <w:szCs w:val="26"/>
        </w:rPr>
        <w:t>.</w:t>
      </w:r>
    </w:p>
    <w:p w:rsidR="0003242D" w:rsidRPr="0003242D" w:rsidRDefault="0003242D" w:rsidP="0003242D">
      <w:pPr>
        <w:spacing w:line="312" w:lineRule="auto"/>
        <w:ind w:firstLine="720"/>
        <w:jc w:val="both"/>
        <w:rPr>
          <w:rFonts w:ascii="Times New Roman" w:hAnsi="Times New Roman" w:cs="Times New Roman"/>
          <w:i/>
          <w:iCs/>
          <w:color w:val="000000" w:themeColor="text1"/>
          <w:sz w:val="26"/>
          <w:szCs w:val="26"/>
        </w:rPr>
      </w:pPr>
      <w:r w:rsidRPr="0003242D">
        <w:rPr>
          <w:rFonts w:ascii="Times New Roman" w:hAnsi="Times New Roman" w:cs="Times New Roman"/>
          <w:b/>
          <w:bCs/>
          <w:i/>
          <w:iCs/>
          <w:color w:val="000000" w:themeColor="text1"/>
          <w:sz w:val="26"/>
          <w:szCs w:val="26"/>
        </w:rPr>
        <w:lastRenderedPageBreak/>
        <w:t>Hãng tàu Maersk giới thiệu Dịch vụ khai báo hải quan hàng hải kỹ thuật số (Digital Ocean Customs Clearance)</w:t>
      </w:r>
    </w:p>
    <w:p w:rsidR="0003242D" w:rsidRPr="0003242D" w:rsidRDefault="0003242D" w:rsidP="0003242D">
      <w:pPr>
        <w:spacing w:line="312" w:lineRule="auto"/>
        <w:ind w:firstLine="720"/>
        <w:jc w:val="both"/>
        <w:rPr>
          <w:rFonts w:ascii="Times New Roman" w:hAnsi="Times New Roman" w:cs="Times New Roman"/>
          <w:iCs/>
          <w:color w:val="000000" w:themeColor="text1"/>
          <w:sz w:val="26"/>
          <w:szCs w:val="26"/>
        </w:rPr>
      </w:pPr>
      <w:r w:rsidRPr="0003242D">
        <w:rPr>
          <w:rFonts w:ascii="Times New Roman" w:hAnsi="Times New Roman" w:cs="Times New Roman"/>
          <w:iCs/>
          <w:color w:val="000000" w:themeColor="text1"/>
          <w:sz w:val="26"/>
          <w:szCs w:val="26"/>
        </w:rPr>
        <w:t xml:space="preserve">Công ty vận chuyển lớn của Đan Mạch Maersk đã ra mắt nền tảng quản lý vận chuyển </w:t>
      </w:r>
      <w:r>
        <w:rPr>
          <w:rFonts w:ascii="Times New Roman" w:hAnsi="Times New Roman" w:cs="Times New Roman"/>
          <w:iCs/>
          <w:color w:val="000000" w:themeColor="text1"/>
          <w:sz w:val="26"/>
          <w:szCs w:val="26"/>
        </w:rPr>
        <w:t xml:space="preserve">và </w:t>
      </w:r>
      <w:r w:rsidRPr="0003242D">
        <w:rPr>
          <w:rFonts w:ascii="Times New Roman" w:hAnsi="Times New Roman" w:cs="Times New Roman"/>
          <w:iCs/>
          <w:color w:val="000000" w:themeColor="text1"/>
          <w:sz w:val="26"/>
          <w:szCs w:val="26"/>
        </w:rPr>
        <w:t>thông quan trực tuyến tại bảy quốc gia châu Âu với mục đích cung cấp các giải pháp đơn giản và dễ sử dụ</w:t>
      </w:r>
      <w:r>
        <w:rPr>
          <w:rFonts w:ascii="Times New Roman" w:hAnsi="Times New Roman" w:cs="Times New Roman"/>
          <w:iCs/>
          <w:color w:val="000000" w:themeColor="text1"/>
          <w:sz w:val="26"/>
          <w:szCs w:val="26"/>
        </w:rPr>
        <w:t xml:space="preserve">ng cho người dùng. </w:t>
      </w:r>
    </w:p>
    <w:p w:rsidR="0003242D" w:rsidRPr="0003242D" w:rsidRDefault="0003242D" w:rsidP="0003242D">
      <w:pPr>
        <w:spacing w:line="312" w:lineRule="auto"/>
        <w:ind w:firstLine="720"/>
        <w:jc w:val="both"/>
        <w:rPr>
          <w:rFonts w:ascii="Times New Roman" w:hAnsi="Times New Roman" w:cs="Times New Roman"/>
          <w:iCs/>
          <w:color w:val="000000" w:themeColor="text1"/>
          <w:sz w:val="26"/>
          <w:szCs w:val="26"/>
        </w:rPr>
      </w:pPr>
      <w:r w:rsidRPr="0003242D">
        <w:rPr>
          <w:rFonts w:ascii="Times New Roman" w:hAnsi="Times New Roman" w:cs="Times New Roman"/>
          <w:iCs/>
          <w:color w:val="000000" w:themeColor="text1"/>
          <w:sz w:val="26"/>
          <w:szCs w:val="26"/>
        </w:rPr>
        <w:t>Nền tảng đã được thiết lập cho Đức, Pháp, Đan Mạch, Hà Lan, Ba Lan, Vương quố</w:t>
      </w:r>
      <w:r>
        <w:rPr>
          <w:rFonts w:ascii="Times New Roman" w:hAnsi="Times New Roman" w:cs="Times New Roman"/>
          <w:iCs/>
          <w:color w:val="000000" w:themeColor="text1"/>
          <w:sz w:val="26"/>
          <w:szCs w:val="26"/>
        </w:rPr>
        <w:t xml:space="preserve">c Anh và Tây Ban Nha và </w:t>
      </w:r>
      <w:r w:rsidRPr="0003242D">
        <w:rPr>
          <w:rFonts w:ascii="Times New Roman" w:hAnsi="Times New Roman" w:cs="Times New Roman"/>
          <w:iCs/>
          <w:color w:val="000000" w:themeColor="text1"/>
          <w:sz w:val="26"/>
          <w:szCs w:val="26"/>
        </w:rPr>
        <w:t>có kế hoạch mở rộng cung cấp trên toàn thế giới vào cuố</w:t>
      </w:r>
      <w:r>
        <w:rPr>
          <w:rFonts w:ascii="Times New Roman" w:hAnsi="Times New Roman" w:cs="Times New Roman"/>
          <w:iCs/>
          <w:color w:val="000000" w:themeColor="text1"/>
          <w:sz w:val="26"/>
          <w:szCs w:val="26"/>
        </w:rPr>
        <w:t>i năm 2019.</w:t>
      </w:r>
    </w:p>
    <w:p w:rsidR="0003242D" w:rsidRDefault="0003242D" w:rsidP="0003242D">
      <w:pPr>
        <w:spacing w:line="312" w:lineRule="auto"/>
        <w:ind w:firstLine="720"/>
        <w:jc w:val="both"/>
        <w:rPr>
          <w:rFonts w:ascii="Times New Roman" w:hAnsi="Times New Roman" w:cs="Times New Roman"/>
          <w:iCs/>
          <w:color w:val="000000" w:themeColor="text1"/>
          <w:sz w:val="26"/>
          <w:szCs w:val="26"/>
        </w:rPr>
      </w:pPr>
      <w:proofErr w:type="gramStart"/>
      <w:r>
        <w:rPr>
          <w:rFonts w:ascii="Times New Roman" w:hAnsi="Times New Roman" w:cs="Times New Roman"/>
          <w:iCs/>
          <w:color w:val="000000" w:themeColor="text1"/>
          <w:sz w:val="26"/>
          <w:szCs w:val="26"/>
        </w:rPr>
        <w:t>T</w:t>
      </w:r>
      <w:r w:rsidRPr="0003242D">
        <w:rPr>
          <w:rFonts w:ascii="Times New Roman" w:hAnsi="Times New Roman" w:cs="Times New Roman"/>
          <w:iCs/>
          <w:color w:val="000000" w:themeColor="text1"/>
          <w:sz w:val="26"/>
          <w:szCs w:val="26"/>
        </w:rPr>
        <w:t>hương mại quốc tế phải chịu sự kiểm soát và quy định hải quan đa dạng và rộng rãi cần phải được đáp ứng để đảm bảo rằng hàng hóa được giao dịch được nhập và xuất cảnh hợp pháp.</w:t>
      </w:r>
      <w:proofErr w:type="gramEnd"/>
      <w:r w:rsidRPr="0003242D">
        <w:rPr>
          <w:rFonts w:ascii="Times New Roman" w:hAnsi="Times New Roman" w:cs="Times New Roman"/>
          <w:iCs/>
          <w:color w:val="000000" w:themeColor="text1"/>
          <w:sz w:val="26"/>
          <w:szCs w:val="26"/>
        </w:rPr>
        <w:t xml:space="preserve"> </w:t>
      </w:r>
      <w:proofErr w:type="gramStart"/>
      <w:r w:rsidRPr="0003242D">
        <w:rPr>
          <w:rFonts w:ascii="Times New Roman" w:hAnsi="Times New Roman" w:cs="Times New Roman"/>
          <w:iCs/>
          <w:color w:val="000000" w:themeColor="text1"/>
          <w:sz w:val="26"/>
          <w:szCs w:val="26"/>
        </w:rPr>
        <w:t>Nếu một sự chậm trễ xảy ra, toàn bộ kế hoạch bị ảnh hưởng.</w:t>
      </w:r>
      <w:proofErr w:type="gramEnd"/>
      <w:r w:rsidRPr="0003242D">
        <w:rPr>
          <w:rFonts w:ascii="Times New Roman" w:hAnsi="Times New Roman" w:cs="Times New Roman"/>
          <w:iCs/>
          <w:color w:val="000000" w:themeColor="text1"/>
          <w:sz w:val="26"/>
          <w:szCs w:val="26"/>
        </w:rPr>
        <w:t xml:space="preserve"> </w:t>
      </w:r>
      <w:proofErr w:type="gramStart"/>
      <w:r w:rsidRPr="0003242D">
        <w:rPr>
          <w:rFonts w:ascii="Times New Roman" w:hAnsi="Times New Roman" w:cs="Times New Roman"/>
          <w:iCs/>
          <w:color w:val="000000" w:themeColor="text1"/>
          <w:sz w:val="26"/>
          <w:szCs w:val="26"/>
        </w:rPr>
        <w:t xml:space="preserve">Một sự chậm trễ gây ra các chi phí </w:t>
      </w:r>
      <w:r>
        <w:rPr>
          <w:rFonts w:ascii="Times New Roman" w:hAnsi="Times New Roman" w:cs="Times New Roman"/>
          <w:iCs/>
          <w:color w:val="000000" w:themeColor="text1"/>
          <w:sz w:val="26"/>
          <w:szCs w:val="26"/>
        </w:rPr>
        <w:t>phát sinh</w:t>
      </w:r>
      <w:r w:rsidRPr="0003242D">
        <w:rPr>
          <w:rFonts w:ascii="Times New Roman" w:hAnsi="Times New Roman" w:cs="Times New Roman"/>
          <w:iCs/>
          <w:color w:val="000000" w:themeColor="text1"/>
          <w:sz w:val="26"/>
          <w:szCs w:val="26"/>
        </w:rPr>
        <w:t xml:space="preserve"> như chi phí lưu trữ, tiền phạt và tiền phạt, dẫn đến các </w:t>
      </w:r>
      <w:r>
        <w:rPr>
          <w:rFonts w:ascii="Times New Roman" w:hAnsi="Times New Roman" w:cs="Times New Roman"/>
          <w:iCs/>
          <w:color w:val="000000" w:themeColor="text1"/>
          <w:sz w:val="26"/>
          <w:szCs w:val="26"/>
        </w:rPr>
        <w:t>thiệt hại</w:t>
      </w:r>
      <w:r w:rsidRPr="0003242D">
        <w:rPr>
          <w:rFonts w:ascii="Times New Roman" w:hAnsi="Times New Roman" w:cs="Times New Roman"/>
          <w:iCs/>
          <w:color w:val="000000" w:themeColor="text1"/>
          <w:sz w:val="26"/>
          <w:szCs w:val="26"/>
        </w:rPr>
        <w:t xml:space="preserve"> cho các nhà nhập khẩu và xuất khẩu.</w:t>
      </w:r>
      <w:proofErr w:type="gramEnd"/>
    </w:p>
    <w:p w:rsidR="0003242D" w:rsidRDefault="0003242D" w:rsidP="0003242D">
      <w:pPr>
        <w:spacing w:line="312" w:lineRule="auto"/>
        <w:ind w:firstLine="720"/>
        <w:jc w:val="both"/>
        <w:rPr>
          <w:rFonts w:ascii="Times New Roman" w:hAnsi="Times New Roman" w:cs="Times New Roman"/>
          <w:iCs/>
          <w:color w:val="000000" w:themeColor="text1"/>
          <w:sz w:val="26"/>
          <w:szCs w:val="26"/>
        </w:rPr>
      </w:pPr>
      <w:proofErr w:type="gramStart"/>
      <w:r w:rsidRPr="0003242D">
        <w:rPr>
          <w:rFonts w:ascii="Times New Roman" w:hAnsi="Times New Roman" w:cs="Times New Roman"/>
          <w:iCs/>
          <w:color w:val="000000" w:themeColor="text1"/>
          <w:sz w:val="26"/>
          <w:szCs w:val="26"/>
        </w:rPr>
        <w:t>Maersk đã thí điểm nền tảng quản lý vận chuyển và</w:t>
      </w:r>
      <w:r>
        <w:rPr>
          <w:rFonts w:ascii="Times New Roman" w:hAnsi="Times New Roman" w:cs="Times New Roman"/>
          <w:iCs/>
          <w:color w:val="000000" w:themeColor="text1"/>
          <w:sz w:val="26"/>
          <w:szCs w:val="26"/>
        </w:rPr>
        <w:t xml:space="preserve"> thông quan trực </w:t>
      </w:r>
      <w:r w:rsidRPr="0003242D">
        <w:rPr>
          <w:rFonts w:ascii="Times New Roman" w:hAnsi="Times New Roman" w:cs="Times New Roman"/>
          <w:iCs/>
          <w:color w:val="000000" w:themeColor="text1"/>
          <w:sz w:val="26"/>
          <w:szCs w:val="26"/>
        </w:rPr>
        <w:t>tại Đứ</w:t>
      </w:r>
      <w:r>
        <w:rPr>
          <w:rFonts w:ascii="Times New Roman" w:hAnsi="Times New Roman" w:cs="Times New Roman"/>
          <w:iCs/>
          <w:color w:val="000000" w:themeColor="text1"/>
          <w:sz w:val="26"/>
          <w:szCs w:val="26"/>
        </w:rPr>
        <w:t>c từ hai năm nay.</w:t>
      </w:r>
      <w:proofErr w:type="gramEnd"/>
    </w:p>
    <w:p w:rsidR="0003242D" w:rsidRDefault="00DA5BF5" w:rsidP="0003242D">
      <w:pPr>
        <w:spacing w:line="312" w:lineRule="auto"/>
        <w:ind w:firstLine="720"/>
        <w:jc w:val="both"/>
        <w:rPr>
          <w:rFonts w:ascii="Times New Roman" w:hAnsi="Times New Roman" w:cs="Times New Roman"/>
          <w:b/>
          <w:i/>
          <w:iCs/>
          <w:color w:val="000000" w:themeColor="text1"/>
          <w:sz w:val="26"/>
          <w:szCs w:val="26"/>
        </w:rPr>
      </w:pPr>
      <w:r w:rsidRPr="00DA5BF5">
        <w:rPr>
          <w:rFonts w:ascii="Times New Roman" w:hAnsi="Times New Roman" w:cs="Times New Roman"/>
          <w:b/>
          <w:i/>
          <w:iCs/>
          <w:color w:val="000000" w:themeColor="text1"/>
          <w:sz w:val="26"/>
          <w:szCs w:val="26"/>
        </w:rPr>
        <w:t xml:space="preserve">CMA CGM </w:t>
      </w:r>
      <w:r>
        <w:rPr>
          <w:rFonts w:ascii="Times New Roman" w:hAnsi="Times New Roman" w:cs="Times New Roman"/>
          <w:b/>
          <w:i/>
          <w:iCs/>
          <w:color w:val="000000" w:themeColor="text1"/>
          <w:sz w:val="26"/>
          <w:szCs w:val="26"/>
        </w:rPr>
        <w:t xml:space="preserve">của Pháp áp dụng dịch vụ </w:t>
      </w:r>
      <w:r w:rsidRPr="00DA5BF5">
        <w:rPr>
          <w:rFonts w:ascii="Times New Roman" w:hAnsi="Times New Roman" w:cs="Times New Roman"/>
          <w:b/>
          <w:i/>
          <w:iCs/>
          <w:color w:val="000000" w:themeColor="text1"/>
          <w:sz w:val="26"/>
          <w:szCs w:val="26"/>
        </w:rPr>
        <w:t>kỹ thuật số mới</w:t>
      </w:r>
    </w:p>
    <w:p w:rsidR="00DA5BF5" w:rsidRPr="00DA5BF5" w:rsidRDefault="00DA5BF5" w:rsidP="00DA5BF5">
      <w:pPr>
        <w:spacing w:line="312" w:lineRule="auto"/>
        <w:ind w:firstLine="720"/>
        <w:jc w:val="both"/>
        <w:rPr>
          <w:rFonts w:ascii="Times New Roman" w:hAnsi="Times New Roman" w:cs="Times New Roman"/>
          <w:iCs/>
          <w:color w:val="000000" w:themeColor="text1"/>
          <w:sz w:val="26"/>
          <w:szCs w:val="26"/>
        </w:rPr>
      </w:pPr>
      <w:r w:rsidRPr="00DA5BF5">
        <w:rPr>
          <w:rFonts w:ascii="Times New Roman" w:hAnsi="Times New Roman" w:cs="Times New Roman"/>
          <w:iCs/>
          <w:color w:val="000000" w:themeColor="text1"/>
          <w:sz w:val="26"/>
          <w:szCs w:val="26"/>
        </w:rPr>
        <w:t xml:space="preserve">Công ty </w:t>
      </w:r>
      <w:r w:rsidR="0003659F">
        <w:rPr>
          <w:rFonts w:ascii="Times New Roman" w:hAnsi="Times New Roman" w:cs="Times New Roman"/>
          <w:iCs/>
          <w:color w:val="000000" w:themeColor="text1"/>
          <w:sz w:val="26"/>
          <w:szCs w:val="26"/>
        </w:rPr>
        <w:t>logistics</w:t>
      </w:r>
      <w:r w:rsidRPr="00DA5BF5">
        <w:rPr>
          <w:rFonts w:ascii="Times New Roman" w:hAnsi="Times New Roman" w:cs="Times New Roman"/>
          <w:iCs/>
          <w:color w:val="000000" w:themeColor="text1"/>
          <w:sz w:val="26"/>
          <w:szCs w:val="26"/>
        </w:rPr>
        <w:t xml:space="preserve"> và vận chuyển container của Pháp CMA CGM đã ra mắt CMA CGM eSolution, một hệ thống kỹ thuật số nhằm nâng cao trải nghiệm của khách hàn</w:t>
      </w:r>
      <w:r>
        <w:rPr>
          <w:rFonts w:ascii="Times New Roman" w:hAnsi="Times New Roman" w:cs="Times New Roman"/>
          <w:iCs/>
          <w:color w:val="000000" w:themeColor="text1"/>
          <w:sz w:val="26"/>
          <w:szCs w:val="26"/>
        </w:rPr>
        <w:t>g.</w:t>
      </w:r>
    </w:p>
    <w:p w:rsidR="00DA5BF5" w:rsidRPr="00DA5BF5" w:rsidRDefault="00DA5BF5" w:rsidP="00DA5BF5">
      <w:pPr>
        <w:spacing w:line="312" w:lineRule="auto"/>
        <w:ind w:firstLine="720"/>
        <w:jc w:val="both"/>
        <w:rPr>
          <w:rFonts w:ascii="Times New Roman" w:hAnsi="Times New Roman" w:cs="Times New Roman"/>
          <w:iCs/>
          <w:color w:val="000000" w:themeColor="text1"/>
          <w:sz w:val="26"/>
          <w:szCs w:val="26"/>
        </w:rPr>
      </w:pPr>
      <w:r w:rsidRPr="00DA5BF5">
        <w:rPr>
          <w:rFonts w:ascii="Times New Roman" w:hAnsi="Times New Roman" w:cs="Times New Roman"/>
          <w:iCs/>
          <w:color w:val="000000" w:themeColor="text1"/>
          <w:sz w:val="26"/>
          <w:szCs w:val="26"/>
        </w:rPr>
        <w:t>Hệ thống này bao gồm một đại lý trực tuyến và các kênh thương mại điện tử khác như Trao đổi dữ liệu điện tử (EDI) và Giao diện lập trình ứng dụng (API) cho phép truyền kỹ thuật số thông tin và dữ liệu liên quan giữ</w:t>
      </w:r>
      <w:r>
        <w:rPr>
          <w:rFonts w:ascii="Times New Roman" w:hAnsi="Times New Roman" w:cs="Times New Roman"/>
          <w:iCs/>
          <w:color w:val="000000" w:themeColor="text1"/>
          <w:sz w:val="26"/>
          <w:szCs w:val="26"/>
        </w:rPr>
        <w:t>a công ty và khách hàng.</w:t>
      </w:r>
    </w:p>
    <w:p w:rsidR="00DA5BF5" w:rsidRPr="00DA5BF5" w:rsidRDefault="00DA5BF5" w:rsidP="00DA5BF5">
      <w:pPr>
        <w:spacing w:line="312" w:lineRule="auto"/>
        <w:ind w:firstLine="720"/>
        <w:jc w:val="both"/>
        <w:rPr>
          <w:rFonts w:ascii="Times New Roman" w:hAnsi="Times New Roman" w:cs="Times New Roman"/>
          <w:iCs/>
          <w:color w:val="000000" w:themeColor="text1"/>
          <w:sz w:val="26"/>
          <w:szCs w:val="26"/>
        </w:rPr>
      </w:pPr>
      <w:proofErr w:type="gramStart"/>
      <w:r w:rsidRPr="00DA5BF5">
        <w:rPr>
          <w:rFonts w:ascii="Times New Roman" w:hAnsi="Times New Roman" w:cs="Times New Roman"/>
          <w:iCs/>
          <w:color w:val="000000" w:themeColor="text1"/>
          <w:sz w:val="26"/>
          <w:szCs w:val="26"/>
        </w:rPr>
        <w:t>Phần lớn các đặt phòng CMA CGM Grou lùng đã được thực hiện thông qua các giải pháp thương mại điện tử của nó, trong đó một nửa được thực hiện thông qua nền tảng web nhóm Group.</w:t>
      </w:r>
      <w:proofErr w:type="gramEnd"/>
      <w:r w:rsidRPr="00DA5BF5">
        <w:rPr>
          <w:rFonts w:ascii="Times New Roman" w:hAnsi="Times New Roman" w:cs="Times New Roman"/>
          <w:iCs/>
          <w:color w:val="000000" w:themeColor="text1"/>
          <w:sz w:val="26"/>
          <w:szCs w:val="26"/>
        </w:rPr>
        <w:t xml:space="preserve"> Giải pháp mới hiện cho phép hành trình kỹ thuật số 100% khi khách hàng chọn CMA CGM để vận chuyển hàng hóa của họ</w:t>
      </w:r>
      <w:r>
        <w:rPr>
          <w:rFonts w:ascii="Times New Roman" w:hAnsi="Times New Roman" w:cs="Times New Roman"/>
          <w:iCs/>
          <w:color w:val="000000" w:themeColor="text1"/>
          <w:sz w:val="26"/>
          <w:szCs w:val="26"/>
        </w:rPr>
        <w:t>.</w:t>
      </w:r>
    </w:p>
    <w:p w:rsidR="00DA5BF5" w:rsidRPr="00DA5BF5" w:rsidRDefault="00DA5BF5" w:rsidP="00DA5BF5">
      <w:pPr>
        <w:spacing w:line="312" w:lineRule="auto"/>
        <w:ind w:firstLine="720"/>
        <w:jc w:val="both"/>
        <w:rPr>
          <w:rFonts w:ascii="Times New Roman" w:hAnsi="Times New Roman" w:cs="Times New Roman"/>
          <w:iCs/>
          <w:color w:val="000000" w:themeColor="text1"/>
          <w:sz w:val="26"/>
          <w:szCs w:val="26"/>
        </w:rPr>
      </w:pPr>
      <w:r w:rsidRPr="00DA5BF5">
        <w:rPr>
          <w:rFonts w:ascii="Times New Roman" w:hAnsi="Times New Roman" w:cs="Times New Roman"/>
          <w:iCs/>
          <w:color w:val="000000" w:themeColor="text1"/>
          <w:sz w:val="26"/>
          <w:szCs w:val="26"/>
        </w:rPr>
        <w:lastRenderedPageBreak/>
        <w:t>Trong vài năm, CMA CGM đã phát triển và đưa ra một loạt các giải pháp kỹ thuật số như nghiên cứu lịch trình, yêu cầu báo giá, đặt chỗ, hướng dẫn vận chuyển, tài liệu, bảng điều khiển vận chuyể</w:t>
      </w:r>
      <w:r>
        <w:rPr>
          <w:rFonts w:ascii="Times New Roman" w:hAnsi="Times New Roman" w:cs="Times New Roman"/>
          <w:iCs/>
          <w:color w:val="000000" w:themeColor="text1"/>
          <w:sz w:val="26"/>
          <w:szCs w:val="26"/>
        </w:rPr>
        <w:t>n và theo dõi.</w:t>
      </w:r>
    </w:p>
    <w:p w:rsidR="00DA5BF5" w:rsidRDefault="00DA5BF5" w:rsidP="00DA5BF5">
      <w:pPr>
        <w:spacing w:line="312" w:lineRule="auto"/>
        <w:ind w:firstLine="720"/>
        <w:jc w:val="both"/>
        <w:rPr>
          <w:rFonts w:ascii="Times New Roman" w:hAnsi="Times New Roman" w:cs="Times New Roman"/>
          <w:iCs/>
          <w:color w:val="000000" w:themeColor="text1"/>
          <w:sz w:val="26"/>
          <w:szCs w:val="26"/>
        </w:rPr>
      </w:pPr>
      <w:r>
        <w:rPr>
          <w:rFonts w:ascii="Times New Roman" w:hAnsi="Times New Roman" w:cs="Times New Roman"/>
          <w:iCs/>
          <w:color w:val="000000" w:themeColor="text1"/>
          <w:sz w:val="26"/>
          <w:szCs w:val="26"/>
        </w:rPr>
        <w:t>Công ty</w:t>
      </w:r>
      <w:r w:rsidRPr="00DA5BF5">
        <w:rPr>
          <w:rFonts w:ascii="Times New Roman" w:hAnsi="Times New Roman" w:cs="Times New Roman"/>
          <w:iCs/>
          <w:color w:val="000000" w:themeColor="text1"/>
          <w:sz w:val="26"/>
          <w:szCs w:val="26"/>
        </w:rPr>
        <w:t xml:space="preserve"> hiện đang tăng cường trải nghiệm khách hàng kỹ thuật số của mình bằng cách cung cấp cho khách hàng của mình một kênh bán hàng mới. </w:t>
      </w:r>
      <w:proofErr w:type="gramStart"/>
      <w:r w:rsidRPr="00DA5BF5">
        <w:rPr>
          <w:rFonts w:ascii="Times New Roman" w:hAnsi="Times New Roman" w:cs="Times New Roman"/>
          <w:iCs/>
          <w:color w:val="000000" w:themeColor="text1"/>
          <w:sz w:val="26"/>
          <w:szCs w:val="26"/>
        </w:rPr>
        <w:t>Các tính năng mới hiện có sẵn ở cấp độ khu vực hoặc toàn cầu và sẽ dần dần được triển khai trên các nền tảng khác nhau của các thương hiệu nhóm Group.</w:t>
      </w:r>
      <w:proofErr w:type="gramEnd"/>
      <w:r w:rsidRPr="00DA5BF5">
        <w:rPr>
          <w:rFonts w:ascii="Times New Roman" w:hAnsi="Times New Roman" w:cs="Times New Roman"/>
          <w:iCs/>
          <w:color w:val="000000" w:themeColor="text1"/>
          <w:sz w:val="26"/>
          <w:szCs w:val="26"/>
        </w:rPr>
        <w:t xml:space="preserve"> </w:t>
      </w:r>
      <w:proofErr w:type="gramStart"/>
      <w:r w:rsidRPr="00DA5BF5">
        <w:rPr>
          <w:rFonts w:ascii="Times New Roman" w:hAnsi="Times New Roman" w:cs="Times New Roman"/>
          <w:iCs/>
          <w:color w:val="000000" w:themeColor="text1"/>
          <w:sz w:val="26"/>
          <w:szCs w:val="26"/>
        </w:rPr>
        <w:t>Chúng bao gồm ePricing, eBooking, eBill of Lading, ePayment, eTracking và eCharges.</w:t>
      </w:r>
      <w:proofErr w:type="gramEnd"/>
    </w:p>
    <w:p w:rsidR="00DA5BF5" w:rsidRPr="00DA5BF5" w:rsidRDefault="00DA5BF5" w:rsidP="00C967EC">
      <w:pPr>
        <w:spacing w:line="312" w:lineRule="auto"/>
        <w:ind w:firstLine="720"/>
        <w:jc w:val="both"/>
        <w:rPr>
          <w:rFonts w:ascii="Times New Roman" w:hAnsi="Times New Roman" w:cs="Times New Roman"/>
          <w:iCs/>
          <w:color w:val="000000" w:themeColor="text1"/>
          <w:sz w:val="26"/>
          <w:szCs w:val="26"/>
        </w:rPr>
      </w:pPr>
      <w:r w:rsidRPr="00DA5BF5">
        <w:rPr>
          <w:rFonts w:ascii="Times New Roman" w:hAnsi="Times New Roman" w:cs="Times New Roman"/>
          <w:iCs/>
          <w:color w:val="000000" w:themeColor="text1"/>
          <w:sz w:val="26"/>
          <w:szCs w:val="26"/>
        </w:rPr>
        <w:t>Là một phần của eSolutions, CMA CGM hiện sẽ ưu tiên lên máy bay cho khách hàng sử dụng nền tảng kỹ thuật số của mình, cho phép họ đảm bảo không gian trên tàu. Lần đầu tiên được cung cấp bởi CMA CGM từ Ấn Độ đến Châu Âu, việc lên máy bay ưu tiên sẽ dần được cung cấp cho các quốc gia và nhà mạng khác trong Tậ</w:t>
      </w:r>
      <w:r w:rsidR="00C967EC">
        <w:rPr>
          <w:rFonts w:ascii="Times New Roman" w:hAnsi="Times New Roman" w:cs="Times New Roman"/>
          <w:iCs/>
          <w:color w:val="000000" w:themeColor="text1"/>
          <w:sz w:val="26"/>
          <w:szCs w:val="26"/>
        </w:rPr>
        <w:t>p đoàn CMA CGM.</w:t>
      </w:r>
    </w:p>
    <w:p w:rsidR="00DA5BF5" w:rsidRPr="00DA5BF5" w:rsidRDefault="00DA5BF5" w:rsidP="00C967EC">
      <w:pPr>
        <w:spacing w:line="312" w:lineRule="auto"/>
        <w:ind w:firstLine="720"/>
        <w:jc w:val="both"/>
        <w:rPr>
          <w:rFonts w:ascii="Times New Roman" w:hAnsi="Times New Roman" w:cs="Times New Roman"/>
          <w:iCs/>
          <w:color w:val="000000" w:themeColor="text1"/>
          <w:sz w:val="26"/>
          <w:szCs w:val="26"/>
        </w:rPr>
      </w:pPr>
      <w:r w:rsidRPr="00DA5BF5">
        <w:rPr>
          <w:rFonts w:ascii="Times New Roman" w:hAnsi="Times New Roman" w:cs="Times New Roman"/>
          <w:iCs/>
          <w:color w:val="000000" w:themeColor="text1"/>
          <w:sz w:val="26"/>
          <w:szCs w:val="26"/>
        </w:rPr>
        <w:t>Rodolphe Saadé, Chủ tịch và Giám đốc điều hành của CMA CGM, đã xác định số hóa là ưu tiên chiến lược quan trọng cho sự phát triển củ</w:t>
      </w:r>
      <w:r w:rsidR="00C967EC">
        <w:rPr>
          <w:rFonts w:ascii="Times New Roman" w:hAnsi="Times New Roman" w:cs="Times New Roman"/>
          <w:iCs/>
          <w:color w:val="000000" w:themeColor="text1"/>
          <w:sz w:val="26"/>
          <w:szCs w:val="26"/>
        </w:rPr>
        <w:t>a nhóm.</w:t>
      </w:r>
    </w:p>
    <w:p w:rsidR="00DA5BF5" w:rsidRPr="00DA5BF5" w:rsidRDefault="00DA5BF5" w:rsidP="00C967EC">
      <w:pPr>
        <w:spacing w:line="312" w:lineRule="auto"/>
        <w:ind w:firstLine="720"/>
        <w:jc w:val="both"/>
        <w:rPr>
          <w:rFonts w:ascii="Times New Roman" w:hAnsi="Times New Roman" w:cs="Times New Roman"/>
          <w:iCs/>
          <w:color w:val="000000" w:themeColor="text1"/>
          <w:sz w:val="26"/>
          <w:szCs w:val="26"/>
        </w:rPr>
      </w:pPr>
      <w:proofErr w:type="gramStart"/>
      <w:r w:rsidRPr="00DA5BF5">
        <w:rPr>
          <w:rFonts w:ascii="Times New Roman" w:hAnsi="Times New Roman" w:cs="Times New Roman"/>
          <w:iCs/>
          <w:color w:val="000000" w:themeColor="text1"/>
          <w:sz w:val="26"/>
          <w:szCs w:val="26"/>
        </w:rPr>
        <w:t>Trong năm 2018, nhóm đã tăng tốc chuyển đổi kỹ thuật số thông qua việc phát triển IoT và Trí tuệ nhân tạo, cũng như các thỏa thuận hợp tác liên quan đế</w:t>
      </w:r>
      <w:r w:rsidR="00C967EC">
        <w:rPr>
          <w:rFonts w:ascii="Times New Roman" w:hAnsi="Times New Roman" w:cs="Times New Roman"/>
          <w:iCs/>
          <w:color w:val="000000" w:themeColor="text1"/>
          <w:sz w:val="26"/>
          <w:szCs w:val="26"/>
        </w:rPr>
        <w:t>n blockchain.</w:t>
      </w:r>
      <w:proofErr w:type="gramEnd"/>
      <w:r w:rsidR="00C967EC">
        <w:rPr>
          <w:rFonts w:ascii="Times New Roman" w:hAnsi="Times New Roman" w:cs="Times New Roman"/>
          <w:iCs/>
          <w:color w:val="000000" w:themeColor="text1"/>
          <w:sz w:val="26"/>
          <w:szCs w:val="26"/>
        </w:rPr>
        <w:t xml:space="preserve"> </w:t>
      </w:r>
      <w:r w:rsidRPr="00DA5BF5">
        <w:rPr>
          <w:rFonts w:ascii="Times New Roman" w:hAnsi="Times New Roman" w:cs="Times New Roman"/>
          <w:iCs/>
          <w:color w:val="000000" w:themeColor="text1"/>
          <w:sz w:val="26"/>
          <w:szCs w:val="26"/>
        </w:rPr>
        <w:t>Ngoài ra, CMA CGM đã mở một cơ sở ươm tạo tại Brussilles, ZEBOX, nơi sẽ chứa 30 công ty khởi nghiệp từ khắp nơi trên thế giới vào cuối năm 2019.</w:t>
      </w:r>
    </w:p>
    <w:p w:rsidR="00F53672" w:rsidRPr="00AA7378" w:rsidRDefault="00C12B6C" w:rsidP="00AA7378">
      <w:pPr>
        <w:pStyle w:val="NormalWeb"/>
        <w:numPr>
          <w:ilvl w:val="2"/>
          <w:numId w:val="1"/>
        </w:numPr>
        <w:spacing w:before="0" w:beforeAutospacing="0" w:after="0" w:afterAutospacing="0" w:line="312" w:lineRule="auto"/>
        <w:jc w:val="both"/>
        <w:textAlignment w:val="baseline"/>
        <w:rPr>
          <w:rStyle w:val="Emphasis"/>
          <w:b/>
          <w:iCs w:val="0"/>
          <w:color w:val="000000" w:themeColor="text1"/>
          <w:sz w:val="26"/>
          <w:szCs w:val="26"/>
        </w:rPr>
      </w:pPr>
      <w:r w:rsidRPr="002130C3">
        <w:rPr>
          <w:rStyle w:val="Emphasis"/>
          <w:b/>
          <w:iCs w:val="0"/>
          <w:color w:val="000000" w:themeColor="text1"/>
          <w:sz w:val="26"/>
          <w:szCs w:val="26"/>
        </w:rPr>
        <w:t>Cảng biển, cảng sông</w:t>
      </w:r>
    </w:p>
    <w:p w:rsidR="00AA7378" w:rsidRPr="0003242D" w:rsidRDefault="00D02A39" w:rsidP="00B53541">
      <w:pPr>
        <w:pStyle w:val="NormalWeb"/>
        <w:shd w:val="clear" w:color="auto" w:fill="FFFFFF"/>
        <w:spacing w:before="270" w:after="270" w:line="312" w:lineRule="auto"/>
        <w:ind w:firstLine="720"/>
        <w:jc w:val="both"/>
        <w:textAlignment w:val="baseline"/>
        <w:rPr>
          <w:rStyle w:val="Emphasis"/>
          <w:color w:val="000000" w:themeColor="text1"/>
          <w:sz w:val="26"/>
          <w:szCs w:val="26"/>
        </w:rPr>
      </w:pPr>
      <w:r w:rsidRPr="0003242D">
        <w:rPr>
          <w:rStyle w:val="Emphasis"/>
          <w:color w:val="000000" w:themeColor="text1"/>
          <w:sz w:val="26"/>
          <w:szCs w:val="26"/>
        </w:rPr>
        <w:t>Cảng Rotterdam tập trung vào chuỗi khối</w:t>
      </w:r>
      <w:r w:rsidR="0003242D">
        <w:rPr>
          <w:rStyle w:val="Emphasis"/>
          <w:color w:val="000000" w:themeColor="text1"/>
          <w:sz w:val="26"/>
          <w:szCs w:val="26"/>
        </w:rPr>
        <w:t xml:space="preserve"> (blockachain)</w:t>
      </w:r>
      <w:r w:rsidRPr="0003242D">
        <w:rPr>
          <w:rStyle w:val="Emphasis"/>
          <w:color w:val="000000" w:themeColor="text1"/>
          <w:sz w:val="26"/>
          <w:szCs w:val="26"/>
        </w:rPr>
        <w:t xml:space="preserve"> về </w:t>
      </w:r>
      <w:r w:rsidR="0003659F">
        <w:rPr>
          <w:rStyle w:val="Emphasis"/>
          <w:color w:val="000000" w:themeColor="text1"/>
          <w:sz w:val="26"/>
          <w:szCs w:val="26"/>
        </w:rPr>
        <w:t>logistics</w:t>
      </w:r>
      <w:r w:rsidRPr="0003242D">
        <w:rPr>
          <w:rStyle w:val="Emphasis"/>
          <w:color w:val="000000" w:themeColor="text1"/>
          <w:sz w:val="26"/>
          <w:szCs w:val="26"/>
        </w:rPr>
        <w:t xml:space="preserve"> và năng lượng</w:t>
      </w:r>
    </w:p>
    <w:p w:rsidR="0003242D" w:rsidRPr="0003242D" w:rsidRDefault="0003242D" w:rsidP="0003242D">
      <w:pPr>
        <w:pStyle w:val="NormalWeb"/>
        <w:shd w:val="clear" w:color="auto" w:fill="FFFFFF"/>
        <w:spacing w:before="270" w:after="270" w:line="312" w:lineRule="auto"/>
        <w:ind w:firstLine="720"/>
        <w:jc w:val="both"/>
        <w:textAlignment w:val="baseline"/>
        <w:rPr>
          <w:rStyle w:val="Emphasis"/>
          <w:i w:val="0"/>
          <w:color w:val="000000" w:themeColor="text1"/>
          <w:sz w:val="26"/>
          <w:szCs w:val="26"/>
        </w:rPr>
      </w:pPr>
      <w:r w:rsidRPr="0003242D">
        <w:rPr>
          <w:rStyle w:val="Emphasis"/>
          <w:i w:val="0"/>
          <w:color w:val="000000" w:themeColor="text1"/>
          <w:sz w:val="26"/>
          <w:szCs w:val="26"/>
        </w:rPr>
        <w:t>Sau khi ra mắt thí điểm blockchain vào tháng 10 năm 2018, Cảng Rotterdam của Hà Lan hiện đã xác định các khu vực sử dụng công nghệ blockchain sẽ</w:t>
      </w:r>
      <w:r>
        <w:rPr>
          <w:rStyle w:val="Emphasis"/>
          <w:i w:val="0"/>
          <w:color w:val="000000" w:themeColor="text1"/>
          <w:sz w:val="26"/>
          <w:szCs w:val="26"/>
        </w:rPr>
        <w:t xml:space="preserve"> có lợi cho hoạt động của mình.</w:t>
      </w:r>
    </w:p>
    <w:p w:rsidR="0003242D" w:rsidRDefault="0003242D" w:rsidP="0003242D">
      <w:pPr>
        <w:pStyle w:val="NormalWeb"/>
        <w:shd w:val="clear" w:color="auto" w:fill="FFFFFF"/>
        <w:spacing w:before="270" w:after="270" w:line="312" w:lineRule="auto"/>
        <w:ind w:firstLine="720"/>
        <w:jc w:val="both"/>
        <w:textAlignment w:val="baseline"/>
        <w:rPr>
          <w:rStyle w:val="Emphasis"/>
          <w:i w:val="0"/>
          <w:color w:val="000000" w:themeColor="text1"/>
          <w:sz w:val="26"/>
          <w:szCs w:val="26"/>
        </w:rPr>
      </w:pPr>
      <w:proofErr w:type="gramStart"/>
      <w:r w:rsidRPr="0003242D">
        <w:rPr>
          <w:rStyle w:val="Emphasis"/>
          <w:i w:val="0"/>
          <w:color w:val="000000" w:themeColor="text1"/>
          <w:sz w:val="26"/>
          <w:szCs w:val="26"/>
        </w:rPr>
        <w:t xml:space="preserve">BlockLab, được thành lập bởi chính quyền cảng Rotterdam và đô thị Rotterdam, đang tập trung vào các </w:t>
      </w:r>
      <w:r>
        <w:rPr>
          <w:rStyle w:val="Emphasis"/>
          <w:i w:val="0"/>
          <w:color w:val="000000" w:themeColor="text1"/>
          <w:sz w:val="26"/>
          <w:szCs w:val="26"/>
        </w:rPr>
        <w:t xml:space="preserve">lĩnh vực </w:t>
      </w:r>
      <w:r w:rsidR="0003659F">
        <w:rPr>
          <w:rStyle w:val="Emphasis"/>
          <w:i w:val="0"/>
          <w:color w:val="000000" w:themeColor="text1"/>
          <w:sz w:val="26"/>
          <w:szCs w:val="26"/>
        </w:rPr>
        <w:t>logistics</w:t>
      </w:r>
      <w:r>
        <w:rPr>
          <w:rStyle w:val="Emphasis"/>
          <w:i w:val="0"/>
          <w:color w:val="000000" w:themeColor="text1"/>
          <w:sz w:val="26"/>
          <w:szCs w:val="26"/>
        </w:rPr>
        <w:t xml:space="preserve"> và năng lượng.</w:t>
      </w:r>
      <w:proofErr w:type="gramEnd"/>
    </w:p>
    <w:p w:rsidR="0003242D" w:rsidRDefault="0003242D" w:rsidP="0003242D">
      <w:pPr>
        <w:pStyle w:val="NormalWeb"/>
        <w:shd w:val="clear" w:color="auto" w:fill="FFFFFF"/>
        <w:spacing w:before="270" w:after="270" w:line="312" w:lineRule="auto"/>
        <w:ind w:firstLine="720"/>
        <w:jc w:val="both"/>
        <w:textAlignment w:val="baseline"/>
        <w:rPr>
          <w:rStyle w:val="Emphasis"/>
          <w:i w:val="0"/>
          <w:color w:val="000000" w:themeColor="text1"/>
          <w:sz w:val="26"/>
          <w:szCs w:val="26"/>
        </w:rPr>
      </w:pPr>
      <w:r>
        <w:rPr>
          <w:noProof/>
        </w:rPr>
        <w:lastRenderedPageBreak/>
        <w:drawing>
          <wp:inline distT="0" distB="0" distL="0" distR="0" wp14:anchorId="157316CE" wp14:editId="7B3E9EFF">
            <wp:extent cx="5099538" cy="3158197"/>
            <wp:effectExtent l="0" t="0" r="0" b="0"/>
            <wp:docPr id="1" name="Picture 1" descr="Image result for Rotterdam Block l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Rotterdam Block la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98842" cy="3157766"/>
                    </a:xfrm>
                    <a:prstGeom prst="rect">
                      <a:avLst/>
                    </a:prstGeom>
                    <a:noFill/>
                    <a:ln>
                      <a:noFill/>
                    </a:ln>
                  </pic:spPr>
                </pic:pic>
              </a:graphicData>
            </a:graphic>
          </wp:inline>
        </w:drawing>
      </w:r>
    </w:p>
    <w:p w:rsidR="00D02A39" w:rsidRDefault="00DA5BF5" w:rsidP="0003242D">
      <w:pPr>
        <w:pStyle w:val="NormalWeb"/>
        <w:shd w:val="clear" w:color="auto" w:fill="FFFFFF"/>
        <w:spacing w:before="270" w:after="270" w:line="312" w:lineRule="auto"/>
        <w:ind w:firstLine="720"/>
        <w:jc w:val="both"/>
        <w:textAlignment w:val="baseline"/>
        <w:rPr>
          <w:rStyle w:val="Emphasis"/>
          <w:i w:val="0"/>
          <w:color w:val="000000" w:themeColor="text1"/>
          <w:sz w:val="26"/>
          <w:szCs w:val="26"/>
        </w:rPr>
      </w:pPr>
      <w:r>
        <w:rPr>
          <w:rStyle w:val="Emphasis"/>
          <w:i w:val="0"/>
          <w:color w:val="000000" w:themeColor="text1"/>
          <w:sz w:val="26"/>
          <w:szCs w:val="26"/>
        </w:rPr>
        <w:t xml:space="preserve">Cơ quan điều hành </w:t>
      </w:r>
      <w:r w:rsidR="0003242D" w:rsidRPr="0003242D">
        <w:rPr>
          <w:rStyle w:val="Emphasis"/>
          <w:i w:val="0"/>
          <w:color w:val="000000" w:themeColor="text1"/>
          <w:sz w:val="26"/>
          <w:szCs w:val="26"/>
        </w:rPr>
        <w:t xml:space="preserve">cảng giải thích rằng blockchain phù hợp để điều phối các quy trình trong mạng lưới các công ty và tổ chức phi tập trung, thêm vào đó, lưới điện truyền thống được kiểm soát tập trung tại cảng đã sẵn sàng để hưởng lợi từ công nghệ mới. </w:t>
      </w:r>
      <w:proofErr w:type="gramStart"/>
      <w:r w:rsidR="0003242D" w:rsidRPr="0003242D">
        <w:rPr>
          <w:rStyle w:val="Emphasis"/>
          <w:i w:val="0"/>
          <w:color w:val="000000" w:themeColor="text1"/>
          <w:sz w:val="26"/>
          <w:szCs w:val="26"/>
        </w:rPr>
        <w:t>Khi quá trình chuyển đổi từ năng lượng được cung cấp bởi một vài nhà cung cấp năng lượng vượt trội với các nhà máy chạy bằng than bắt đầu dịch chuyển và bao gồm nhiều nguồn tái tạo hơn, lưới điện ngày càng được phân cấp.</w:t>
      </w:r>
      <w:proofErr w:type="gramEnd"/>
    </w:p>
    <w:p w:rsidR="0003242D" w:rsidRDefault="0003242D" w:rsidP="0003242D">
      <w:pPr>
        <w:pStyle w:val="NormalWeb"/>
        <w:shd w:val="clear" w:color="auto" w:fill="FFFFFF"/>
        <w:spacing w:before="270" w:after="270" w:line="312" w:lineRule="auto"/>
        <w:ind w:firstLine="720"/>
        <w:jc w:val="both"/>
        <w:textAlignment w:val="baseline"/>
        <w:rPr>
          <w:rStyle w:val="Emphasis"/>
          <w:i w:val="0"/>
          <w:color w:val="000000" w:themeColor="text1"/>
          <w:sz w:val="26"/>
          <w:szCs w:val="26"/>
        </w:rPr>
      </w:pPr>
      <w:r>
        <w:rPr>
          <w:rStyle w:val="Emphasis"/>
          <w:i w:val="0"/>
          <w:color w:val="000000" w:themeColor="text1"/>
          <w:sz w:val="26"/>
          <w:szCs w:val="26"/>
        </w:rPr>
        <w:t>T</w:t>
      </w:r>
      <w:r w:rsidRPr="0003242D">
        <w:rPr>
          <w:rStyle w:val="Emphasis"/>
          <w:i w:val="0"/>
          <w:color w:val="000000" w:themeColor="text1"/>
          <w:sz w:val="26"/>
          <w:szCs w:val="26"/>
        </w:rPr>
        <w:t>heo ông Jan Janoooo Jullens, t</w:t>
      </w:r>
      <w:r>
        <w:rPr>
          <w:rStyle w:val="Emphasis"/>
          <w:i w:val="0"/>
          <w:color w:val="000000" w:themeColor="text1"/>
          <w:sz w:val="26"/>
          <w:szCs w:val="26"/>
        </w:rPr>
        <w:t>rưởng nhóm năng lượng BlockLab,</w:t>
      </w:r>
      <w:r w:rsidRPr="0003242D">
        <w:rPr>
          <w:rStyle w:val="Emphasis"/>
          <w:i w:val="0"/>
          <w:color w:val="000000" w:themeColor="text1"/>
          <w:sz w:val="26"/>
          <w:szCs w:val="26"/>
        </w:rPr>
        <w:t xml:space="preserve"> Blockchain là công nghệ có thể tạo điều kiện cho một hệ thống thông minh, phi tập trung như vậy và giúp đạt được lời </w:t>
      </w:r>
      <w:r>
        <w:rPr>
          <w:rStyle w:val="Emphasis"/>
          <w:i w:val="0"/>
          <w:color w:val="000000" w:themeColor="text1"/>
          <w:sz w:val="26"/>
          <w:szCs w:val="26"/>
        </w:rPr>
        <w:t xml:space="preserve">hứa về sự chuyển đổi năng lượng. </w:t>
      </w:r>
      <w:proofErr w:type="gramStart"/>
      <w:r w:rsidRPr="0003242D">
        <w:rPr>
          <w:rStyle w:val="Emphasis"/>
          <w:i w:val="0"/>
          <w:color w:val="000000" w:themeColor="text1"/>
          <w:sz w:val="26"/>
          <w:szCs w:val="26"/>
        </w:rPr>
        <w:t xml:space="preserve">Tập trung vào blockchain là một chiến lược tấn công, hướng tới việc </w:t>
      </w:r>
      <w:r>
        <w:rPr>
          <w:rStyle w:val="Emphasis"/>
          <w:i w:val="0"/>
          <w:color w:val="000000" w:themeColor="text1"/>
          <w:sz w:val="26"/>
          <w:szCs w:val="26"/>
        </w:rPr>
        <w:t>tăng tỷ lệ năng lượng bền vững.</w:t>
      </w:r>
      <w:proofErr w:type="gramEnd"/>
      <w:r>
        <w:rPr>
          <w:rStyle w:val="Emphasis"/>
          <w:i w:val="0"/>
          <w:color w:val="000000" w:themeColor="text1"/>
          <w:sz w:val="26"/>
          <w:szCs w:val="26"/>
        </w:rPr>
        <w:t xml:space="preserve"> </w:t>
      </w:r>
      <w:proofErr w:type="gramStart"/>
      <w:r w:rsidRPr="0003242D">
        <w:rPr>
          <w:rStyle w:val="Emphasis"/>
          <w:i w:val="0"/>
          <w:color w:val="000000" w:themeColor="text1"/>
          <w:sz w:val="26"/>
          <w:szCs w:val="26"/>
        </w:rPr>
        <w:t>Cùng với S &amp; P Global Platts, BlockLab đang xây dựng một nền tảng điều phối cung và cầu năng lượng.</w:t>
      </w:r>
      <w:proofErr w:type="gramEnd"/>
      <w:r w:rsidRPr="0003242D">
        <w:rPr>
          <w:rStyle w:val="Emphasis"/>
          <w:i w:val="0"/>
          <w:color w:val="000000" w:themeColor="text1"/>
          <w:sz w:val="26"/>
          <w:szCs w:val="26"/>
        </w:rPr>
        <w:t xml:space="preserve"> </w:t>
      </w:r>
      <w:proofErr w:type="gramStart"/>
      <w:r w:rsidRPr="0003242D">
        <w:rPr>
          <w:rStyle w:val="Emphasis"/>
          <w:i w:val="0"/>
          <w:color w:val="000000" w:themeColor="text1"/>
          <w:sz w:val="26"/>
          <w:szCs w:val="26"/>
        </w:rPr>
        <w:t>Thử nghiệm thực tế đầu tiên về nền tảng năng lượng sẽ được thực hiện trong Dock đổi mới ở Rotterdam trong những tháng tới.</w:t>
      </w:r>
      <w:proofErr w:type="gramEnd"/>
    </w:p>
    <w:p w:rsidR="0003242D" w:rsidRPr="0003242D" w:rsidRDefault="0003242D" w:rsidP="0003242D">
      <w:pPr>
        <w:pStyle w:val="NormalWeb"/>
        <w:shd w:val="clear" w:color="auto" w:fill="FFFFFF"/>
        <w:spacing w:before="270" w:after="270" w:line="312" w:lineRule="auto"/>
        <w:ind w:firstLine="720"/>
        <w:jc w:val="both"/>
        <w:textAlignment w:val="baseline"/>
        <w:rPr>
          <w:rStyle w:val="Emphasis"/>
          <w:i w:val="0"/>
          <w:color w:val="000000" w:themeColor="text1"/>
          <w:sz w:val="26"/>
          <w:szCs w:val="26"/>
        </w:rPr>
      </w:pPr>
      <w:proofErr w:type="gramStart"/>
      <w:r w:rsidRPr="0003242D">
        <w:rPr>
          <w:rStyle w:val="Emphasis"/>
          <w:i w:val="0"/>
          <w:color w:val="000000" w:themeColor="text1"/>
          <w:sz w:val="26"/>
          <w:szCs w:val="26"/>
        </w:rPr>
        <w:t>Trước đó, vào năm 2018, cảng Rotterdam đang hợp tác với tập đoàn công nghệ máy tính IBM để số hóa và tự động hóa các hoạt động vận chuyển.</w:t>
      </w:r>
      <w:proofErr w:type="gramEnd"/>
      <w:r w:rsidRPr="0003242D">
        <w:rPr>
          <w:rStyle w:val="Emphasis"/>
          <w:i w:val="0"/>
          <w:color w:val="000000" w:themeColor="text1"/>
          <w:sz w:val="26"/>
          <w:szCs w:val="26"/>
        </w:rPr>
        <w:t xml:space="preserve">  Ngành công nghiệp ô tô đã tạo nên một sự khởi đầu của tự động hóa với xu hướng </w:t>
      </w:r>
      <w:proofErr w:type="gramStart"/>
      <w:r w:rsidRPr="0003242D">
        <w:rPr>
          <w:rStyle w:val="Emphasis"/>
          <w:i w:val="0"/>
          <w:color w:val="000000" w:themeColor="text1"/>
          <w:sz w:val="26"/>
          <w:szCs w:val="26"/>
        </w:rPr>
        <w:t>xe</w:t>
      </w:r>
      <w:proofErr w:type="gramEnd"/>
      <w:r w:rsidRPr="0003242D">
        <w:rPr>
          <w:rStyle w:val="Emphasis"/>
          <w:i w:val="0"/>
          <w:color w:val="000000" w:themeColor="text1"/>
          <w:sz w:val="26"/>
          <w:szCs w:val="26"/>
        </w:rPr>
        <w:t xml:space="preserve"> tự </w:t>
      </w:r>
      <w:r w:rsidRPr="0003242D">
        <w:rPr>
          <w:rStyle w:val="Emphasis"/>
          <w:i w:val="0"/>
          <w:color w:val="000000" w:themeColor="text1"/>
          <w:sz w:val="26"/>
          <w:szCs w:val="26"/>
        </w:rPr>
        <w:lastRenderedPageBreak/>
        <w:t xml:space="preserve">lái. </w:t>
      </w:r>
      <w:proofErr w:type="gramStart"/>
      <w:r w:rsidRPr="0003242D">
        <w:rPr>
          <w:rStyle w:val="Emphasis"/>
          <w:i w:val="0"/>
          <w:color w:val="000000" w:themeColor="text1"/>
          <w:sz w:val="26"/>
          <w:szCs w:val="26"/>
        </w:rPr>
        <w:t>Ngày nay, các công ty đóng tàu đang ứng dụng công nghệ kết nối phương tiện trong sản xuất tàu biển.</w:t>
      </w:r>
      <w:proofErr w:type="gramEnd"/>
      <w:r w:rsidRPr="0003242D">
        <w:rPr>
          <w:rStyle w:val="Emphasis"/>
          <w:i w:val="0"/>
          <w:color w:val="000000" w:themeColor="text1"/>
          <w:sz w:val="26"/>
          <w:szCs w:val="26"/>
        </w:rPr>
        <w:t xml:space="preserve"> Với xu hướng này, cảng Rotterdam đang hợp tác với IBM, để tự động hoá các hoạt động điều phối tàu biển của mình trên toàn bộ khu vực bờ biển dài khoảng 42 km. Để hoàn thành công cuộc này, tất cả hoạt động liên quan đến vận tải cần được số hóa trước năm 2025.</w:t>
      </w:r>
    </w:p>
    <w:p w:rsidR="0003242D" w:rsidRDefault="0003242D" w:rsidP="0003242D">
      <w:pPr>
        <w:pStyle w:val="NormalWeb"/>
        <w:shd w:val="clear" w:color="auto" w:fill="FFFFFF"/>
        <w:spacing w:before="270" w:after="270" w:line="312" w:lineRule="auto"/>
        <w:ind w:firstLine="720"/>
        <w:jc w:val="both"/>
        <w:textAlignment w:val="baseline"/>
        <w:rPr>
          <w:rStyle w:val="Emphasis"/>
          <w:i w:val="0"/>
          <w:color w:val="000000" w:themeColor="text1"/>
          <w:sz w:val="26"/>
          <w:szCs w:val="26"/>
        </w:rPr>
      </w:pPr>
      <w:r w:rsidRPr="0003242D">
        <w:rPr>
          <w:rStyle w:val="Emphasis"/>
          <w:i w:val="0"/>
          <w:color w:val="000000" w:themeColor="text1"/>
          <w:sz w:val="26"/>
          <w:szCs w:val="26"/>
        </w:rPr>
        <w:t xml:space="preserve">Các thiết bị cảm biến sẽ liên tục xử lý và lưu trữ những dữ liệu liên quan đến nước, thời tiết, gió, nhiệt độ, tầm nhìn xa, chuyển động của tàu và vị trí mà tàu có thể bỏ neo tại cảng, tất cả những dữ liệu này sẽ được kết nối với hệ thống điều khiển của cảng Rotterdam. </w:t>
      </w:r>
      <w:proofErr w:type="gramStart"/>
      <w:r w:rsidRPr="0003242D">
        <w:rPr>
          <w:rStyle w:val="Emphasis"/>
          <w:i w:val="0"/>
          <w:color w:val="000000" w:themeColor="text1"/>
          <w:sz w:val="26"/>
          <w:szCs w:val="26"/>
        </w:rPr>
        <w:t>Công nghệ IoT của IBM sẽ tiến hành phân tích những dữ liệu được gửi đến và tạo ra một hệ thống “kỹ thuật số song sinh” (digital twin) của cảng Rotterdam.</w:t>
      </w:r>
      <w:proofErr w:type="gramEnd"/>
      <w:r w:rsidRPr="0003242D">
        <w:rPr>
          <w:rStyle w:val="Emphasis"/>
          <w:i w:val="0"/>
          <w:color w:val="000000" w:themeColor="text1"/>
          <w:sz w:val="26"/>
          <w:szCs w:val="26"/>
        </w:rPr>
        <w:t xml:space="preserve"> Các nhà điều </w:t>
      </w:r>
      <w:proofErr w:type="gramStart"/>
      <w:r w:rsidRPr="0003242D">
        <w:rPr>
          <w:rStyle w:val="Emphasis"/>
          <w:i w:val="0"/>
          <w:color w:val="000000" w:themeColor="text1"/>
          <w:sz w:val="26"/>
          <w:szCs w:val="26"/>
        </w:rPr>
        <w:t>hành  hy</w:t>
      </w:r>
      <w:proofErr w:type="gramEnd"/>
      <w:r w:rsidRPr="0003242D">
        <w:rPr>
          <w:rStyle w:val="Emphasis"/>
          <w:i w:val="0"/>
          <w:color w:val="000000" w:themeColor="text1"/>
          <w:sz w:val="26"/>
          <w:szCs w:val="26"/>
        </w:rPr>
        <w:t xml:space="preserve"> vọng việc thiết lập bản đồ ảo sẽ giúp họ tăng đáng kể hiệu quả hoạt động quản lý trên toàn bộ khu vực cảng biển. Dự án này khi thành công sẽ góp phần tiết kiệm đến 80.000 đô la Mỹ và thời gian chờ ra vào cảng Rotterdam sẽ giảm đi một giờ, đồng thời gia tăng số lượng tàu thuyền được xử lý trong một ngày. Dự án xây dựng hệ thống cảng tàu hiện đại cũng góp phần củng cố vị thế là quốc gia có cơ sở hạ tầng cảng biển tốt nhất thế giới của Hà </w:t>
      </w:r>
      <w:proofErr w:type="gramStart"/>
      <w:r w:rsidRPr="0003242D">
        <w:rPr>
          <w:rStyle w:val="Emphasis"/>
          <w:i w:val="0"/>
          <w:color w:val="000000" w:themeColor="text1"/>
          <w:sz w:val="26"/>
          <w:szCs w:val="26"/>
        </w:rPr>
        <w:t>Lan</w:t>
      </w:r>
      <w:proofErr w:type="gramEnd"/>
      <w:r w:rsidRPr="0003242D">
        <w:rPr>
          <w:rStyle w:val="Emphasis"/>
          <w:i w:val="0"/>
          <w:color w:val="000000" w:themeColor="text1"/>
          <w:sz w:val="26"/>
          <w:szCs w:val="26"/>
        </w:rPr>
        <w:t>. </w:t>
      </w:r>
    </w:p>
    <w:p w:rsidR="00DA5BF5" w:rsidRPr="00DA5BF5" w:rsidRDefault="00DA5BF5" w:rsidP="00DA5BF5">
      <w:pPr>
        <w:pStyle w:val="NormalWeb"/>
        <w:shd w:val="clear" w:color="auto" w:fill="FFFFFF"/>
        <w:spacing w:before="270" w:after="270" w:line="312" w:lineRule="auto"/>
        <w:ind w:firstLine="720"/>
        <w:jc w:val="both"/>
        <w:textAlignment w:val="baseline"/>
        <w:rPr>
          <w:rStyle w:val="Emphasis"/>
          <w:i w:val="0"/>
          <w:color w:val="000000" w:themeColor="text1"/>
          <w:sz w:val="26"/>
          <w:szCs w:val="26"/>
        </w:rPr>
      </w:pPr>
      <w:r w:rsidRPr="00DA5BF5">
        <w:rPr>
          <w:rStyle w:val="Emphasis"/>
          <w:i w:val="0"/>
          <w:color w:val="000000" w:themeColor="text1"/>
          <w:sz w:val="26"/>
          <w:szCs w:val="26"/>
        </w:rPr>
        <w:t>Cảng Rotterdam đã xử lý 123</w:t>
      </w:r>
      <w:proofErr w:type="gramStart"/>
      <w:r w:rsidRPr="00DA5BF5">
        <w:rPr>
          <w:rStyle w:val="Emphasis"/>
          <w:i w:val="0"/>
          <w:color w:val="000000" w:themeColor="text1"/>
          <w:sz w:val="26"/>
          <w:szCs w:val="26"/>
        </w:rPr>
        <w:t>,9</w:t>
      </w:r>
      <w:proofErr w:type="gramEnd"/>
      <w:r w:rsidRPr="00DA5BF5">
        <w:rPr>
          <w:rStyle w:val="Emphasis"/>
          <w:i w:val="0"/>
          <w:color w:val="000000" w:themeColor="text1"/>
          <w:sz w:val="26"/>
          <w:szCs w:val="26"/>
        </w:rPr>
        <w:t xml:space="preserve"> triệu tấn hàng hóa trong quý đầu tiên của năm </w:t>
      </w:r>
      <w:r>
        <w:rPr>
          <w:rStyle w:val="Emphasis"/>
          <w:i w:val="0"/>
          <w:color w:val="000000" w:themeColor="text1"/>
          <w:sz w:val="26"/>
          <w:szCs w:val="26"/>
        </w:rPr>
        <w:t xml:space="preserve">2019,  tăng 5,1% so với cùng kỳ năm trước. </w:t>
      </w:r>
      <w:r w:rsidRPr="00DA5BF5">
        <w:rPr>
          <w:rStyle w:val="Emphasis"/>
          <w:i w:val="0"/>
          <w:color w:val="000000" w:themeColor="text1"/>
          <w:sz w:val="26"/>
          <w:szCs w:val="26"/>
        </w:rPr>
        <w:t>Sự gia tăng chủ yếu liên qua</w:t>
      </w:r>
      <w:r>
        <w:rPr>
          <w:rStyle w:val="Emphasis"/>
          <w:i w:val="0"/>
          <w:color w:val="000000" w:themeColor="text1"/>
          <w:sz w:val="26"/>
          <w:szCs w:val="26"/>
        </w:rPr>
        <w:t>n đến thông lượng của container</w:t>
      </w:r>
      <w:r w:rsidRPr="00DA5BF5">
        <w:rPr>
          <w:rStyle w:val="Emphasis"/>
          <w:i w:val="0"/>
          <w:color w:val="000000" w:themeColor="text1"/>
          <w:sz w:val="26"/>
          <w:szCs w:val="26"/>
        </w:rPr>
        <w:t xml:space="preserve"> tăng 7</w:t>
      </w:r>
      <w:proofErr w:type="gramStart"/>
      <w:r w:rsidRPr="00DA5BF5">
        <w:rPr>
          <w:rStyle w:val="Emphasis"/>
          <w:i w:val="0"/>
          <w:color w:val="000000" w:themeColor="text1"/>
          <w:sz w:val="26"/>
          <w:szCs w:val="26"/>
        </w:rPr>
        <w:t>,3</w:t>
      </w:r>
      <w:proofErr w:type="gramEnd"/>
      <w:r w:rsidRPr="00DA5BF5">
        <w:rPr>
          <w:rStyle w:val="Emphasis"/>
          <w:i w:val="0"/>
          <w:color w:val="000000" w:themeColor="text1"/>
          <w:sz w:val="26"/>
          <w:szCs w:val="26"/>
        </w:rPr>
        <w:t xml:space="preserve">% trong TEU. </w:t>
      </w:r>
      <w:proofErr w:type="gramStart"/>
      <w:r w:rsidRPr="00DA5BF5">
        <w:rPr>
          <w:rStyle w:val="Emphasis"/>
          <w:i w:val="0"/>
          <w:color w:val="000000" w:themeColor="text1"/>
          <w:sz w:val="26"/>
          <w:szCs w:val="26"/>
        </w:rPr>
        <w:t>Các sản phẩm dầu khoáng, quặng</w:t>
      </w:r>
      <w:r>
        <w:rPr>
          <w:rStyle w:val="Emphasis"/>
          <w:i w:val="0"/>
          <w:color w:val="000000" w:themeColor="text1"/>
          <w:sz w:val="26"/>
          <w:szCs w:val="26"/>
        </w:rPr>
        <w:t xml:space="preserve"> sắt và sản lượng phế liệu có khối lượng sụt giảm.</w:t>
      </w:r>
      <w:proofErr w:type="gramEnd"/>
      <w:r>
        <w:rPr>
          <w:rStyle w:val="Emphasis"/>
          <w:i w:val="0"/>
          <w:color w:val="000000" w:themeColor="text1"/>
          <w:sz w:val="26"/>
          <w:szCs w:val="26"/>
        </w:rPr>
        <w:t xml:space="preserve"> </w:t>
      </w:r>
    </w:p>
    <w:p w:rsidR="00DA5BF5" w:rsidRPr="00DA5BF5" w:rsidRDefault="00DA5BF5" w:rsidP="00DA5BF5">
      <w:pPr>
        <w:pStyle w:val="NormalWeb"/>
        <w:shd w:val="clear" w:color="auto" w:fill="FFFFFF"/>
        <w:spacing w:before="270" w:after="270" w:line="312" w:lineRule="auto"/>
        <w:ind w:firstLine="720"/>
        <w:jc w:val="both"/>
        <w:textAlignment w:val="baseline"/>
        <w:rPr>
          <w:rStyle w:val="Emphasis"/>
          <w:i w:val="0"/>
          <w:color w:val="000000" w:themeColor="text1"/>
          <w:sz w:val="26"/>
          <w:szCs w:val="26"/>
        </w:rPr>
      </w:pPr>
      <w:r w:rsidRPr="00DA5BF5">
        <w:rPr>
          <w:rStyle w:val="Emphasis"/>
          <w:i w:val="0"/>
          <w:color w:val="000000" w:themeColor="text1"/>
          <w:sz w:val="26"/>
          <w:szCs w:val="26"/>
        </w:rPr>
        <w:t>Tổng cộng, thông lượng khối</w:t>
      </w:r>
      <w:r>
        <w:rPr>
          <w:rStyle w:val="Emphasis"/>
          <w:i w:val="0"/>
          <w:color w:val="000000" w:themeColor="text1"/>
          <w:sz w:val="26"/>
          <w:szCs w:val="26"/>
        </w:rPr>
        <w:t xml:space="preserve"> hàng</w:t>
      </w:r>
      <w:r w:rsidRPr="00DA5BF5">
        <w:rPr>
          <w:rStyle w:val="Emphasis"/>
          <w:i w:val="0"/>
          <w:color w:val="000000" w:themeColor="text1"/>
          <w:sz w:val="26"/>
          <w:szCs w:val="26"/>
        </w:rPr>
        <w:t xml:space="preserve"> lỏng tăng 4</w:t>
      </w:r>
      <w:proofErr w:type="gramStart"/>
      <w:r w:rsidRPr="00DA5BF5">
        <w:rPr>
          <w:rStyle w:val="Emphasis"/>
          <w:i w:val="0"/>
          <w:color w:val="000000" w:themeColor="text1"/>
          <w:sz w:val="26"/>
          <w:szCs w:val="26"/>
        </w:rPr>
        <w:t>,6</w:t>
      </w:r>
      <w:proofErr w:type="gramEnd"/>
      <w:r w:rsidRPr="00DA5BF5">
        <w:rPr>
          <w:rStyle w:val="Emphasis"/>
          <w:i w:val="0"/>
          <w:color w:val="000000" w:themeColor="text1"/>
          <w:sz w:val="26"/>
          <w:szCs w:val="26"/>
        </w:rPr>
        <w:t>% lên 58,5 triệu tấn. Trong phân khúc này, dầu thô hơn 10</w:t>
      </w:r>
      <w:proofErr w:type="gramStart"/>
      <w:r w:rsidRPr="00DA5BF5">
        <w:rPr>
          <w:rStyle w:val="Emphasis"/>
          <w:i w:val="0"/>
          <w:color w:val="000000" w:themeColor="text1"/>
          <w:sz w:val="26"/>
          <w:szCs w:val="26"/>
        </w:rPr>
        <w:t>,4</w:t>
      </w:r>
      <w:proofErr w:type="gramEnd"/>
      <w:r w:rsidRPr="00DA5BF5">
        <w:rPr>
          <w:rStyle w:val="Emphasis"/>
          <w:i w:val="0"/>
          <w:color w:val="000000" w:themeColor="text1"/>
          <w:sz w:val="26"/>
          <w:szCs w:val="26"/>
        </w:rPr>
        <w:t>%, tương đương 28,1 triệu tấn, đã được vận c</w:t>
      </w:r>
      <w:r>
        <w:rPr>
          <w:rStyle w:val="Emphasis"/>
          <w:i w:val="0"/>
          <w:color w:val="000000" w:themeColor="text1"/>
          <w:sz w:val="26"/>
          <w:szCs w:val="26"/>
        </w:rPr>
        <w:t>huyển trong thời gian ba tháng.</w:t>
      </w:r>
    </w:p>
    <w:p w:rsidR="00DA5BF5" w:rsidRPr="00DA5BF5" w:rsidRDefault="00DA5BF5" w:rsidP="00F95030">
      <w:pPr>
        <w:pStyle w:val="NormalWeb"/>
        <w:shd w:val="clear" w:color="auto" w:fill="FFFFFF"/>
        <w:spacing w:before="270" w:after="270" w:line="312" w:lineRule="auto"/>
        <w:ind w:firstLine="720"/>
        <w:jc w:val="both"/>
        <w:textAlignment w:val="baseline"/>
        <w:rPr>
          <w:rStyle w:val="Emphasis"/>
          <w:i w:val="0"/>
          <w:color w:val="000000" w:themeColor="text1"/>
          <w:sz w:val="26"/>
          <w:szCs w:val="26"/>
        </w:rPr>
      </w:pPr>
      <w:r w:rsidRPr="00DA5BF5">
        <w:rPr>
          <w:rStyle w:val="Emphasis"/>
          <w:i w:val="0"/>
          <w:color w:val="000000" w:themeColor="text1"/>
          <w:sz w:val="26"/>
          <w:szCs w:val="26"/>
        </w:rPr>
        <w:t xml:space="preserve">Sản lượng LNG cũng cao hơn nhiều so với năm ngoái, tăng 143% lên 1,8 triệu tấn, với khối lượng kỷ lục hơn 500.000 </w:t>
      </w:r>
      <w:r w:rsidR="00F95030">
        <w:rPr>
          <w:rStyle w:val="Emphasis"/>
          <w:i w:val="0"/>
          <w:color w:val="000000" w:themeColor="text1"/>
          <w:sz w:val="26"/>
          <w:szCs w:val="26"/>
        </w:rPr>
        <w:t>tấn được xử lý trong tháng Hai.</w:t>
      </w:r>
    </w:p>
    <w:p w:rsidR="00DA5BF5" w:rsidRPr="00DA5BF5" w:rsidRDefault="00DA5BF5" w:rsidP="00DA5BF5">
      <w:pPr>
        <w:pStyle w:val="NormalWeb"/>
        <w:shd w:val="clear" w:color="auto" w:fill="FFFFFF"/>
        <w:spacing w:before="270" w:after="270" w:line="312" w:lineRule="auto"/>
        <w:ind w:firstLine="720"/>
        <w:jc w:val="both"/>
        <w:textAlignment w:val="baseline"/>
        <w:rPr>
          <w:rStyle w:val="Emphasis"/>
          <w:i w:val="0"/>
          <w:color w:val="000000" w:themeColor="text1"/>
          <w:sz w:val="26"/>
          <w:szCs w:val="26"/>
        </w:rPr>
      </w:pPr>
      <w:r w:rsidRPr="00DA5BF5">
        <w:rPr>
          <w:rStyle w:val="Emphasis"/>
          <w:i w:val="0"/>
          <w:color w:val="000000" w:themeColor="text1"/>
          <w:sz w:val="26"/>
          <w:szCs w:val="26"/>
        </w:rPr>
        <w:t xml:space="preserve">Trong khi đó, sản lượng quặng sắt và phế liệu giảm 17,9% xuống còn 5,9 triệu tấn do sản lượng thép thấp hơn 5% ở Đức, sản lượng than tăng 15,7% lên 7,5 triệu tấn. </w:t>
      </w:r>
      <w:r>
        <w:rPr>
          <w:rStyle w:val="Emphasis"/>
          <w:i w:val="0"/>
          <w:color w:val="000000" w:themeColor="text1"/>
          <w:sz w:val="26"/>
          <w:szCs w:val="26"/>
        </w:rPr>
        <w:t>Tính chung</w:t>
      </w:r>
      <w:r w:rsidRPr="00DA5BF5">
        <w:rPr>
          <w:rStyle w:val="Emphasis"/>
          <w:i w:val="0"/>
          <w:color w:val="000000" w:themeColor="text1"/>
          <w:sz w:val="26"/>
          <w:szCs w:val="26"/>
        </w:rPr>
        <w:t xml:space="preserve"> lượng </w:t>
      </w:r>
      <w:r>
        <w:rPr>
          <w:rStyle w:val="Emphasis"/>
          <w:i w:val="0"/>
          <w:color w:val="000000" w:themeColor="text1"/>
          <w:sz w:val="26"/>
          <w:szCs w:val="26"/>
        </w:rPr>
        <w:t>hàng</w:t>
      </w:r>
      <w:r w:rsidRPr="00DA5BF5">
        <w:rPr>
          <w:rStyle w:val="Emphasis"/>
          <w:i w:val="0"/>
          <w:color w:val="000000" w:themeColor="text1"/>
          <w:sz w:val="26"/>
          <w:szCs w:val="26"/>
        </w:rPr>
        <w:t xml:space="preserve"> kh</w:t>
      </w:r>
      <w:r>
        <w:rPr>
          <w:rStyle w:val="Emphasis"/>
          <w:i w:val="0"/>
          <w:color w:val="000000" w:themeColor="text1"/>
          <w:sz w:val="26"/>
          <w:szCs w:val="26"/>
        </w:rPr>
        <w:t>ô tăng 3</w:t>
      </w:r>
      <w:proofErr w:type="gramStart"/>
      <w:r>
        <w:rPr>
          <w:rStyle w:val="Emphasis"/>
          <w:i w:val="0"/>
          <w:color w:val="000000" w:themeColor="text1"/>
          <w:sz w:val="26"/>
          <w:szCs w:val="26"/>
        </w:rPr>
        <w:t>,7</w:t>
      </w:r>
      <w:proofErr w:type="gramEnd"/>
      <w:r>
        <w:rPr>
          <w:rStyle w:val="Emphasis"/>
          <w:i w:val="0"/>
          <w:color w:val="000000" w:themeColor="text1"/>
          <w:sz w:val="26"/>
          <w:szCs w:val="26"/>
        </w:rPr>
        <w:t>% lên 19,4 triệu tấn.</w:t>
      </w:r>
    </w:p>
    <w:p w:rsidR="00DA5BF5" w:rsidRPr="00DA5BF5" w:rsidRDefault="00DA5BF5" w:rsidP="00DA5BF5">
      <w:pPr>
        <w:pStyle w:val="NormalWeb"/>
        <w:shd w:val="clear" w:color="auto" w:fill="FFFFFF"/>
        <w:spacing w:before="270" w:after="270" w:line="312" w:lineRule="auto"/>
        <w:ind w:firstLine="720"/>
        <w:jc w:val="both"/>
        <w:textAlignment w:val="baseline"/>
        <w:rPr>
          <w:rStyle w:val="Emphasis"/>
          <w:i w:val="0"/>
          <w:color w:val="000000" w:themeColor="text1"/>
          <w:sz w:val="26"/>
          <w:szCs w:val="26"/>
        </w:rPr>
      </w:pPr>
      <w:r w:rsidRPr="00DA5BF5">
        <w:rPr>
          <w:rStyle w:val="Emphasis"/>
          <w:i w:val="0"/>
          <w:color w:val="000000" w:themeColor="text1"/>
          <w:sz w:val="26"/>
          <w:szCs w:val="26"/>
        </w:rPr>
        <w:lastRenderedPageBreak/>
        <w:t>Sản lượng container tăng 5</w:t>
      </w:r>
      <w:proofErr w:type="gramStart"/>
      <w:r w:rsidRPr="00DA5BF5">
        <w:rPr>
          <w:rStyle w:val="Emphasis"/>
          <w:i w:val="0"/>
          <w:color w:val="000000" w:themeColor="text1"/>
          <w:sz w:val="26"/>
          <w:szCs w:val="26"/>
        </w:rPr>
        <w:t>,9</w:t>
      </w:r>
      <w:proofErr w:type="gramEnd"/>
      <w:r w:rsidRPr="00DA5BF5">
        <w:rPr>
          <w:rStyle w:val="Emphasis"/>
          <w:i w:val="0"/>
          <w:color w:val="000000" w:themeColor="text1"/>
          <w:sz w:val="26"/>
          <w:szCs w:val="26"/>
        </w:rPr>
        <w:t xml:space="preserve">% trọng lượng lên 38 triệu tấn và 7,3% theo khối lượng lên 3,7 triệu TEU. Sự tăng trưởng chủ yếu là kết quả của sự gia tăng mạnh về khối lượng trung chuyển có nguồn gốc từ châu Á với các điểm đến ở nơi khác ở châu Âu, </w:t>
      </w:r>
      <w:proofErr w:type="gramStart"/>
      <w:r w:rsidRPr="00DA5BF5">
        <w:rPr>
          <w:rStyle w:val="Emphasis"/>
          <w:i w:val="0"/>
          <w:color w:val="000000" w:themeColor="text1"/>
          <w:sz w:val="26"/>
          <w:szCs w:val="26"/>
        </w:rPr>
        <w:t>theo</w:t>
      </w:r>
      <w:proofErr w:type="gramEnd"/>
      <w:r w:rsidRPr="00DA5BF5">
        <w:rPr>
          <w:rStyle w:val="Emphasis"/>
          <w:i w:val="0"/>
          <w:color w:val="000000" w:themeColor="text1"/>
          <w:sz w:val="26"/>
          <w:szCs w:val="26"/>
        </w:rPr>
        <w:t xml:space="preserve"> cảng. Tuy nhiên, thông lượng đường biển ngắn, vận tải nội địa châu Âu, đã giảm 7,8% xuống còn 6,9 triệu tấn do thương mại giảm với Nga và khối lượng thấp hơn đến Vương quố</w:t>
      </w:r>
      <w:r>
        <w:rPr>
          <w:rStyle w:val="Emphasis"/>
          <w:i w:val="0"/>
          <w:color w:val="000000" w:themeColor="text1"/>
          <w:sz w:val="26"/>
          <w:szCs w:val="26"/>
        </w:rPr>
        <w:t>c Anh trong tháng 1 và tháng 2.</w:t>
      </w:r>
    </w:p>
    <w:p w:rsidR="00DA5BF5" w:rsidRPr="0003242D" w:rsidRDefault="00DA5BF5" w:rsidP="00DA5BF5">
      <w:pPr>
        <w:pStyle w:val="NormalWeb"/>
        <w:shd w:val="clear" w:color="auto" w:fill="FFFFFF"/>
        <w:spacing w:before="270" w:after="270" w:line="312" w:lineRule="auto"/>
        <w:ind w:firstLine="720"/>
        <w:jc w:val="both"/>
        <w:textAlignment w:val="baseline"/>
        <w:rPr>
          <w:rStyle w:val="Emphasis"/>
          <w:i w:val="0"/>
          <w:color w:val="000000" w:themeColor="text1"/>
          <w:sz w:val="26"/>
          <w:szCs w:val="26"/>
        </w:rPr>
      </w:pPr>
      <w:r w:rsidRPr="00DA5BF5">
        <w:rPr>
          <w:rStyle w:val="Emphasis"/>
          <w:i w:val="0"/>
          <w:color w:val="000000" w:themeColor="text1"/>
          <w:sz w:val="26"/>
          <w:szCs w:val="26"/>
        </w:rPr>
        <w:t>Cuối cùng, tổng khối lượng trong phân khúc xe tăng đã tăng 9</w:t>
      </w:r>
      <w:proofErr w:type="gramStart"/>
      <w:r w:rsidRPr="00DA5BF5">
        <w:rPr>
          <w:rStyle w:val="Emphasis"/>
          <w:i w:val="0"/>
          <w:color w:val="000000" w:themeColor="text1"/>
          <w:sz w:val="26"/>
          <w:szCs w:val="26"/>
        </w:rPr>
        <w:t>,2</w:t>
      </w:r>
      <w:proofErr w:type="gramEnd"/>
      <w:r w:rsidRPr="00DA5BF5">
        <w:rPr>
          <w:rStyle w:val="Emphasis"/>
          <w:i w:val="0"/>
          <w:color w:val="000000" w:themeColor="text1"/>
          <w:sz w:val="26"/>
          <w:szCs w:val="26"/>
        </w:rPr>
        <w:t>% lên 7,9 triệu tấn. Lưu lượng RoRo tăng 10</w:t>
      </w:r>
      <w:proofErr w:type="gramStart"/>
      <w:r w:rsidRPr="00DA5BF5">
        <w:rPr>
          <w:rStyle w:val="Emphasis"/>
          <w:i w:val="0"/>
          <w:color w:val="000000" w:themeColor="text1"/>
          <w:sz w:val="26"/>
          <w:szCs w:val="26"/>
        </w:rPr>
        <w:t>,7</w:t>
      </w:r>
      <w:proofErr w:type="gramEnd"/>
      <w:r w:rsidRPr="00DA5BF5">
        <w:rPr>
          <w:rStyle w:val="Emphasis"/>
          <w:i w:val="0"/>
          <w:color w:val="000000" w:themeColor="text1"/>
          <w:sz w:val="26"/>
          <w:szCs w:val="26"/>
        </w:rPr>
        <w:t>% lên 6,4 triệu tấn so với quý đầu năm ngoái.</w:t>
      </w:r>
    </w:p>
    <w:p w:rsidR="004545E2" w:rsidRPr="002130C3" w:rsidRDefault="0007459B" w:rsidP="004545E2">
      <w:pPr>
        <w:pStyle w:val="ListParagraph"/>
        <w:numPr>
          <w:ilvl w:val="1"/>
          <w:numId w:val="1"/>
        </w:numPr>
        <w:spacing w:line="312" w:lineRule="auto"/>
        <w:outlineLvl w:val="1"/>
        <w:rPr>
          <w:rFonts w:ascii="Times New Roman" w:hAnsi="Times New Roman" w:cs="Times New Roman"/>
          <w:b/>
          <w:i/>
          <w:iCs/>
          <w:color w:val="000000" w:themeColor="text1"/>
          <w:sz w:val="26"/>
          <w:szCs w:val="26"/>
        </w:rPr>
      </w:pPr>
      <w:bookmarkStart w:id="9" w:name="_Toc8115995"/>
      <w:bookmarkEnd w:id="8"/>
      <w:r w:rsidRPr="002130C3">
        <w:rPr>
          <w:rStyle w:val="Emphasis"/>
          <w:rFonts w:ascii="Times New Roman" w:hAnsi="Times New Roman" w:cs="Times New Roman"/>
          <w:b/>
          <w:color w:val="000000" w:themeColor="text1"/>
          <w:sz w:val="26"/>
          <w:szCs w:val="26"/>
        </w:rPr>
        <w:t>Vận chuyển hàng không dân dụng:</w:t>
      </w:r>
      <w:bookmarkEnd w:id="9"/>
    </w:p>
    <w:p w:rsidR="00034E03" w:rsidRPr="00034E03" w:rsidRDefault="00F705AA" w:rsidP="00034E03">
      <w:pPr>
        <w:pStyle w:val="NormalWeb"/>
        <w:shd w:val="clear" w:color="auto" w:fill="FFFFFF"/>
        <w:spacing w:before="270" w:after="270" w:line="312" w:lineRule="auto"/>
        <w:ind w:firstLine="720"/>
        <w:jc w:val="both"/>
        <w:textAlignment w:val="baseline"/>
        <w:rPr>
          <w:iCs/>
          <w:color w:val="000000" w:themeColor="text1"/>
          <w:sz w:val="26"/>
          <w:szCs w:val="26"/>
        </w:rPr>
      </w:pPr>
      <w:r>
        <w:rPr>
          <w:iCs/>
          <w:color w:val="000000" w:themeColor="text1"/>
          <w:sz w:val="26"/>
          <w:szCs w:val="26"/>
        </w:rPr>
        <w:t xml:space="preserve"> </w:t>
      </w:r>
      <w:r w:rsidR="00034E03" w:rsidRPr="00034E03">
        <w:rPr>
          <w:iCs/>
          <w:color w:val="000000" w:themeColor="text1"/>
          <w:sz w:val="26"/>
          <w:szCs w:val="26"/>
        </w:rPr>
        <w:t xml:space="preserve">Sân bay lớn nhất </w:t>
      </w:r>
      <w:r w:rsidR="00034E03">
        <w:rPr>
          <w:iCs/>
          <w:color w:val="000000" w:themeColor="text1"/>
          <w:sz w:val="26"/>
          <w:szCs w:val="26"/>
        </w:rPr>
        <w:t xml:space="preserve">nước </w:t>
      </w:r>
      <w:r w:rsidR="00034E03" w:rsidRPr="00034E03">
        <w:rPr>
          <w:iCs/>
          <w:color w:val="000000" w:themeColor="text1"/>
          <w:sz w:val="26"/>
          <w:szCs w:val="26"/>
        </w:rPr>
        <w:t>Anh đang lắp đặt công nghệ nhận diện khuôn mặt với hy vọng hành khách tiết kiệm thời gian làm thủ tục. Thẻ lên máy bay cũng không cần thiết nữa.</w:t>
      </w:r>
    </w:p>
    <w:p w:rsidR="00034E03" w:rsidRPr="00034E03" w:rsidRDefault="00034E03" w:rsidP="00034E03">
      <w:pPr>
        <w:pStyle w:val="NormalWeb"/>
        <w:shd w:val="clear" w:color="auto" w:fill="FFFFFF"/>
        <w:spacing w:before="270" w:after="270" w:line="312" w:lineRule="auto"/>
        <w:ind w:firstLine="720"/>
        <w:jc w:val="both"/>
        <w:textAlignment w:val="baseline"/>
        <w:rPr>
          <w:iCs/>
          <w:color w:val="000000" w:themeColor="text1"/>
          <w:sz w:val="26"/>
          <w:szCs w:val="26"/>
        </w:rPr>
      </w:pPr>
      <w:r w:rsidRPr="00034E03">
        <w:rPr>
          <w:iCs/>
          <w:color w:val="000000" w:themeColor="text1"/>
          <w:sz w:val="26"/>
          <w:szCs w:val="26"/>
        </w:rPr>
        <w:t xml:space="preserve">Theo Dailymail, dự </w:t>
      </w:r>
      <w:proofErr w:type="gramStart"/>
      <w:r w:rsidRPr="00034E03">
        <w:rPr>
          <w:iCs/>
          <w:color w:val="000000" w:themeColor="text1"/>
          <w:sz w:val="26"/>
          <w:szCs w:val="26"/>
        </w:rPr>
        <w:t>án</w:t>
      </w:r>
      <w:proofErr w:type="gramEnd"/>
      <w:r w:rsidRPr="00034E03">
        <w:rPr>
          <w:iCs/>
          <w:color w:val="000000" w:themeColor="text1"/>
          <w:sz w:val="26"/>
          <w:szCs w:val="26"/>
        </w:rPr>
        <w:t xml:space="preserve"> này trị giá 50 triệu bảng. </w:t>
      </w:r>
      <w:proofErr w:type="gramStart"/>
      <w:r w:rsidRPr="00034E03">
        <w:rPr>
          <w:iCs/>
          <w:color w:val="000000" w:themeColor="text1"/>
          <w:sz w:val="26"/>
          <w:szCs w:val="26"/>
        </w:rPr>
        <w:t>Theo đó, hành khách sẽ tới các quầy tự động hóa để quét hộ chiếu và chụp ảnh.</w:t>
      </w:r>
      <w:proofErr w:type="gramEnd"/>
      <w:r w:rsidRPr="00034E03">
        <w:rPr>
          <w:iCs/>
          <w:color w:val="000000" w:themeColor="text1"/>
          <w:sz w:val="26"/>
          <w:szCs w:val="26"/>
        </w:rPr>
        <w:t xml:space="preserve"> </w:t>
      </w:r>
      <w:proofErr w:type="gramStart"/>
      <w:r w:rsidRPr="00034E03">
        <w:rPr>
          <w:iCs/>
          <w:color w:val="000000" w:themeColor="text1"/>
          <w:sz w:val="26"/>
          <w:szCs w:val="26"/>
        </w:rPr>
        <w:t>Ảnh sẽ được khớp với khuôn mặt của người trên hộ chiếu và thông tin về chuyến đi.</w:t>
      </w:r>
      <w:proofErr w:type="gramEnd"/>
    </w:p>
    <w:p w:rsidR="00034E03" w:rsidRPr="00034E03" w:rsidRDefault="00034E03" w:rsidP="00034E03">
      <w:pPr>
        <w:pStyle w:val="NormalWeb"/>
        <w:shd w:val="clear" w:color="auto" w:fill="FFFFFF"/>
        <w:spacing w:before="270" w:after="270" w:line="312" w:lineRule="auto"/>
        <w:ind w:firstLine="720"/>
        <w:jc w:val="both"/>
        <w:textAlignment w:val="baseline"/>
        <w:rPr>
          <w:iCs/>
          <w:color w:val="000000" w:themeColor="text1"/>
          <w:sz w:val="26"/>
          <w:szCs w:val="26"/>
        </w:rPr>
      </w:pPr>
      <w:proofErr w:type="gramStart"/>
      <w:r w:rsidRPr="00034E03">
        <w:rPr>
          <w:iCs/>
          <w:color w:val="000000" w:themeColor="text1"/>
          <w:sz w:val="26"/>
          <w:szCs w:val="26"/>
        </w:rPr>
        <w:t>Với trên 78 triệu hành khách đi qua sân bay Heathrow mỗi năm, công nghệ này sẽ giúp giảm thời gian làm thủ tục.</w:t>
      </w:r>
      <w:proofErr w:type="gramEnd"/>
    </w:p>
    <w:p w:rsidR="00034E03" w:rsidRPr="00034E03" w:rsidRDefault="00034E03" w:rsidP="00034E03">
      <w:pPr>
        <w:pStyle w:val="NormalWeb"/>
        <w:shd w:val="clear" w:color="auto" w:fill="FFFFFF"/>
        <w:spacing w:before="270" w:after="270" w:line="312" w:lineRule="auto"/>
        <w:ind w:firstLine="720"/>
        <w:jc w:val="both"/>
        <w:textAlignment w:val="baseline"/>
        <w:rPr>
          <w:iCs/>
          <w:color w:val="000000" w:themeColor="text1"/>
          <w:sz w:val="26"/>
          <w:szCs w:val="26"/>
        </w:rPr>
      </w:pPr>
      <w:r w:rsidRPr="00034E03">
        <w:rPr>
          <w:iCs/>
          <w:color w:val="000000" w:themeColor="text1"/>
          <w:sz w:val="26"/>
          <w:szCs w:val="26"/>
        </w:rPr>
        <w:t>Mặc dù sân bay Heathrow đã sử dụng công nghệ nhận diện khuôn mặt tại các cổng sinh trắc học điện tử dành cho hành khách nhập cảnh, nhưng đây sẽ là lần đầu tiên một sân bay Anh dùng công nghệ tiên tiến này tại mọi giai đoạn hành khách rời khỏi Anh.</w:t>
      </w:r>
    </w:p>
    <w:p w:rsidR="00034E03" w:rsidRPr="00034E03" w:rsidRDefault="00034E03" w:rsidP="00034E03">
      <w:pPr>
        <w:pStyle w:val="NormalWeb"/>
        <w:shd w:val="clear" w:color="auto" w:fill="FFFFFF"/>
        <w:spacing w:before="270" w:after="270" w:line="312" w:lineRule="auto"/>
        <w:ind w:firstLine="720"/>
        <w:jc w:val="both"/>
        <w:textAlignment w:val="baseline"/>
        <w:rPr>
          <w:iCs/>
          <w:color w:val="000000" w:themeColor="text1"/>
          <w:sz w:val="26"/>
          <w:szCs w:val="26"/>
        </w:rPr>
      </w:pPr>
      <w:proofErr w:type="gramStart"/>
      <w:r w:rsidRPr="00034E03">
        <w:rPr>
          <w:iCs/>
          <w:color w:val="000000" w:themeColor="text1"/>
          <w:sz w:val="26"/>
          <w:szCs w:val="26"/>
        </w:rPr>
        <w:t>Gatwick, sân bay lớn thứ hai Anh, cho biết cũng đang tìm cách sử dụng công nghệ này.</w:t>
      </w:r>
      <w:proofErr w:type="gramEnd"/>
    </w:p>
    <w:p w:rsidR="00034E03" w:rsidRPr="00034E03" w:rsidRDefault="00034E03" w:rsidP="00034E03">
      <w:pPr>
        <w:pStyle w:val="NormalWeb"/>
        <w:shd w:val="clear" w:color="auto" w:fill="FFFFFF"/>
        <w:spacing w:before="270" w:after="270" w:line="312" w:lineRule="auto"/>
        <w:ind w:firstLine="720"/>
        <w:jc w:val="both"/>
        <w:textAlignment w:val="baseline"/>
        <w:rPr>
          <w:iCs/>
          <w:color w:val="000000" w:themeColor="text1"/>
          <w:sz w:val="26"/>
          <w:szCs w:val="26"/>
        </w:rPr>
      </w:pPr>
      <w:r w:rsidRPr="00034E03">
        <w:rPr>
          <w:iCs/>
          <w:color w:val="000000" w:themeColor="text1"/>
          <w:sz w:val="26"/>
          <w:szCs w:val="26"/>
        </w:rPr>
        <w:t xml:space="preserve">Hiện nay, những người bay từ Heathrow được yêu cầu trình hộ chiếu ít nhất 3 lần: khi làm thủ tục check-in hay gửi hành lý, khi kiểm tra </w:t>
      </w:r>
      <w:proofErr w:type="gramStart"/>
      <w:r w:rsidRPr="00034E03">
        <w:rPr>
          <w:iCs/>
          <w:color w:val="000000" w:themeColor="text1"/>
          <w:sz w:val="26"/>
          <w:szCs w:val="26"/>
        </w:rPr>
        <w:t>an</w:t>
      </w:r>
      <w:proofErr w:type="gramEnd"/>
      <w:r w:rsidRPr="00034E03">
        <w:rPr>
          <w:iCs/>
          <w:color w:val="000000" w:themeColor="text1"/>
          <w:sz w:val="26"/>
          <w:szCs w:val="26"/>
        </w:rPr>
        <w:t xml:space="preserve"> ninh và trước khi lên máy bay</w:t>
      </w:r>
    </w:p>
    <w:p w:rsidR="00034E03" w:rsidRPr="00034E03" w:rsidRDefault="00034E03" w:rsidP="00034E03">
      <w:pPr>
        <w:pStyle w:val="NormalWeb"/>
        <w:shd w:val="clear" w:color="auto" w:fill="FFFFFF"/>
        <w:spacing w:before="270" w:after="270" w:line="312" w:lineRule="auto"/>
        <w:ind w:firstLine="720"/>
        <w:jc w:val="both"/>
        <w:textAlignment w:val="baseline"/>
        <w:rPr>
          <w:iCs/>
          <w:color w:val="000000" w:themeColor="text1"/>
          <w:sz w:val="26"/>
          <w:szCs w:val="26"/>
        </w:rPr>
      </w:pPr>
      <w:r w:rsidRPr="00034E03">
        <w:rPr>
          <w:iCs/>
          <w:color w:val="000000" w:themeColor="text1"/>
          <w:sz w:val="26"/>
          <w:szCs w:val="26"/>
        </w:rPr>
        <w:lastRenderedPageBreak/>
        <w:t>Ban quản lý sân bay Heathrow cho biết hệ thống nhận diện khuôn mặt đáng tin cậy hơn là kiểm tra thủ công.</w:t>
      </w:r>
    </w:p>
    <w:p w:rsidR="00034E03" w:rsidRPr="00034E03" w:rsidRDefault="00034E03" w:rsidP="00034E03">
      <w:pPr>
        <w:pStyle w:val="NormalWeb"/>
        <w:shd w:val="clear" w:color="auto" w:fill="FFFFFF"/>
        <w:spacing w:before="270" w:after="270" w:line="312" w:lineRule="auto"/>
        <w:ind w:firstLine="720"/>
        <w:jc w:val="both"/>
        <w:textAlignment w:val="baseline"/>
        <w:rPr>
          <w:iCs/>
          <w:color w:val="000000" w:themeColor="text1"/>
          <w:sz w:val="26"/>
          <w:szCs w:val="26"/>
        </w:rPr>
      </w:pPr>
      <w:r w:rsidRPr="00034E03">
        <w:rPr>
          <w:iCs/>
          <w:color w:val="000000" w:themeColor="text1"/>
          <w:sz w:val="26"/>
          <w:szCs w:val="26"/>
        </w:rPr>
        <w:t>So với các sân bay quốc tế lớn khác, sân bay Anh đang tụt hậu về công nghệ hiện đại.</w:t>
      </w:r>
    </w:p>
    <w:p w:rsidR="00034E03" w:rsidRPr="00034E03" w:rsidRDefault="00034E03" w:rsidP="00034E03">
      <w:pPr>
        <w:pStyle w:val="NormalWeb"/>
        <w:shd w:val="clear" w:color="auto" w:fill="FFFFFF"/>
        <w:spacing w:before="270" w:after="270" w:line="312" w:lineRule="auto"/>
        <w:ind w:firstLine="720"/>
        <w:jc w:val="both"/>
        <w:textAlignment w:val="baseline"/>
        <w:rPr>
          <w:iCs/>
          <w:color w:val="000000" w:themeColor="text1"/>
          <w:sz w:val="26"/>
          <w:szCs w:val="26"/>
        </w:rPr>
      </w:pPr>
      <w:proofErr w:type="gramStart"/>
      <w:r w:rsidRPr="00034E03">
        <w:rPr>
          <w:iCs/>
          <w:color w:val="000000" w:themeColor="text1"/>
          <w:sz w:val="26"/>
          <w:szCs w:val="26"/>
        </w:rPr>
        <w:t>Hệ thống nhận diện khuôn mặt ở Mỹ đang được áp dụng với mọi hành khách quốc tế.</w:t>
      </w:r>
      <w:proofErr w:type="gramEnd"/>
      <w:r w:rsidRPr="00034E03">
        <w:rPr>
          <w:iCs/>
          <w:color w:val="000000" w:themeColor="text1"/>
          <w:sz w:val="26"/>
          <w:szCs w:val="26"/>
        </w:rPr>
        <w:t xml:space="preserve"> </w:t>
      </w:r>
      <w:proofErr w:type="gramStart"/>
      <w:r w:rsidRPr="00034E03">
        <w:rPr>
          <w:iCs/>
          <w:color w:val="000000" w:themeColor="text1"/>
          <w:sz w:val="26"/>
          <w:szCs w:val="26"/>
        </w:rPr>
        <w:t>Khuôn mặt của họ được đối chiếu với cơ sở dữ liệu trung tâm và không cần họ phải quét hộ chiếu lúc đầu chuyến đi.</w:t>
      </w:r>
      <w:proofErr w:type="gramEnd"/>
    </w:p>
    <w:p w:rsidR="00D70BDC" w:rsidRPr="00D70BDC" w:rsidRDefault="00034E03" w:rsidP="00F95030">
      <w:pPr>
        <w:pStyle w:val="NormalWeb"/>
        <w:shd w:val="clear" w:color="auto" w:fill="FFFFFF"/>
        <w:spacing w:before="270" w:after="270" w:line="312" w:lineRule="auto"/>
        <w:ind w:firstLine="720"/>
        <w:jc w:val="both"/>
        <w:textAlignment w:val="baseline"/>
        <w:rPr>
          <w:iCs/>
          <w:color w:val="000000" w:themeColor="text1"/>
          <w:sz w:val="26"/>
          <w:szCs w:val="26"/>
        </w:rPr>
      </w:pPr>
      <w:proofErr w:type="gramStart"/>
      <w:r w:rsidRPr="00034E03">
        <w:rPr>
          <w:iCs/>
          <w:color w:val="000000" w:themeColor="text1"/>
          <w:sz w:val="26"/>
          <w:szCs w:val="26"/>
        </w:rPr>
        <w:t>Hãng hàng không British Airways cho biết công nghệ này ở Mỹ giúp khách giảm nửa thời gian làm thủ tục lên máy bay</w:t>
      </w:r>
      <w:r>
        <w:rPr>
          <w:iCs/>
          <w:color w:val="000000" w:themeColor="text1"/>
          <w:sz w:val="26"/>
          <w:szCs w:val="26"/>
        </w:rPr>
        <w:t>.</w:t>
      </w:r>
      <w:proofErr w:type="gramEnd"/>
    </w:p>
    <w:p w:rsidR="00606F25" w:rsidRPr="002130C3" w:rsidRDefault="00494332" w:rsidP="003F7065">
      <w:pPr>
        <w:pStyle w:val="ListParagraph"/>
        <w:numPr>
          <w:ilvl w:val="0"/>
          <w:numId w:val="1"/>
        </w:numPr>
        <w:spacing w:line="312" w:lineRule="auto"/>
        <w:outlineLvl w:val="0"/>
        <w:rPr>
          <w:rFonts w:ascii="Times New Roman" w:hAnsi="Times New Roman" w:cs="Times New Roman"/>
          <w:b/>
          <w:color w:val="000000" w:themeColor="text1"/>
          <w:sz w:val="26"/>
          <w:szCs w:val="26"/>
        </w:rPr>
      </w:pPr>
      <w:bookmarkStart w:id="10" w:name="_Toc8115996"/>
      <w:r w:rsidRPr="002130C3">
        <w:rPr>
          <w:rFonts w:ascii="Times New Roman" w:hAnsi="Times New Roman" w:cs="Times New Roman"/>
          <w:b/>
          <w:color w:val="000000" w:themeColor="text1"/>
          <w:sz w:val="26"/>
          <w:szCs w:val="26"/>
        </w:rPr>
        <w:t>Dịch vụ kho bãi,</w:t>
      </w:r>
      <w:r w:rsidR="00684393" w:rsidRPr="002130C3">
        <w:rPr>
          <w:rFonts w:ascii="Times New Roman" w:hAnsi="Times New Roman" w:cs="Times New Roman"/>
          <w:b/>
          <w:color w:val="000000" w:themeColor="text1"/>
          <w:sz w:val="26"/>
          <w:szCs w:val="26"/>
        </w:rPr>
        <w:t xml:space="preserve"> đóng gói,</w:t>
      </w:r>
      <w:r w:rsidRPr="002130C3">
        <w:rPr>
          <w:rFonts w:ascii="Times New Roman" w:hAnsi="Times New Roman" w:cs="Times New Roman"/>
          <w:b/>
          <w:color w:val="000000" w:themeColor="text1"/>
          <w:sz w:val="26"/>
          <w:szCs w:val="26"/>
        </w:rPr>
        <w:t xml:space="preserve"> giao nhận và tài sản logistics</w:t>
      </w:r>
      <w:r w:rsidR="003F7065" w:rsidRPr="002130C3">
        <w:rPr>
          <w:rFonts w:ascii="Times New Roman" w:hAnsi="Times New Roman" w:cs="Times New Roman"/>
          <w:b/>
          <w:color w:val="000000" w:themeColor="text1"/>
          <w:sz w:val="26"/>
          <w:szCs w:val="26"/>
        </w:rPr>
        <w:t>:</w:t>
      </w:r>
      <w:bookmarkEnd w:id="10"/>
      <w:r w:rsidR="003F7065" w:rsidRPr="002130C3">
        <w:rPr>
          <w:rFonts w:ascii="Times New Roman" w:hAnsi="Times New Roman" w:cs="Times New Roman"/>
          <w:b/>
          <w:color w:val="000000" w:themeColor="text1"/>
          <w:sz w:val="26"/>
          <w:szCs w:val="26"/>
        </w:rPr>
        <w:t xml:space="preserve"> </w:t>
      </w:r>
    </w:p>
    <w:p w:rsidR="00E71149" w:rsidRPr="002130C3" w:rsidRDefault="00111498" w:rsidP="00E71149">
      <w:pPr>
        <w:pStyle w:val="ListParagraph"/>
        <w:numPr>
          <w:ilvl w:val="1"/>
          <w:numId w:val="1"/>
        </w:numPr>
        <w:spacing w:line="312" w:lineRule="auto"/>
        <w:jc w:val="both"/>
        <w:outlineLvl w:val="1"/>
        <w:rPr>
          <w:rStyle w:val="Emphasis"/>
          <w:rFonts w:ascii="Times New Roman" w:hAnsi="Times New Roman" w:cs="Times New Roman"/>
          <w:b/>
          <w:color w:val="000000" w:themeColor="text1"/>
          <w:sz w:val="26"/>
          <w:szCs w:val="26"/>
        </w:rPr>
      </w:pPr>
      <w:bookmarkStart w:id="11" w:name="_Toc8115997"/>
      <w:r w:rsidRPr="002130C3">
        <w:rPr>
          <w:rStyle w:val="Emphasis"/>
          <w:rFonts w:ascii="Times New Roman" w:hAnsi="Times New Roman" w:cs="Times New Roman"/>
          <w:b/>
          <w:color w:val="000000" w:themeColor="text1"/>
          <w:sz w:val="26"/>
          <w:szCs w:val="26"/>
        </w:rPr>
        <w:t>Kho bãi và tài sản logistics:</w:t>
      </w:r>
      <w:bookmarkEnd w:id="11"/>
    </w:p>
    <w:p w:rsidR="00111498" w:rsidRDefault="00325DE8" w:rsidP="00AA7378">
      <w:pPr>
        <w:spacing w:line="312" w:lineRule="auto"/>
        <w:ind w:firstLine="720"/>
        <w:jc w:val="both"/>
        <w:rPr>
          <w:rStyle w:val="Emphasis"/>
          <w:rFonts w:ascii="Times New Roman" w:hAnsi="Times New Roman" w:cs="Times New Roman"/>
          <w:i w:val="0"/>
          <w:color w:val="000000" w:themeColor="text1"/>
          <w:sz w:val="26"/>
          <w:szCs w:val="26"/>
        </w:rPr>
      </w:pPr>
      <w:proofErr w:type="gramStart"/>
      <w:r w:rsidRPr="00325DE8">
        <w:rPr>
          <w:rStyle w:val="Emphasis"/>
          <w:rFonts w:ascii="Times New Roman" w:hAnsi="Times New Roman" w:cs="Times New Roman"/>
          <w:i w:val="0"/>
          <w:color w:val="000000" w:themeColor="text1"/>
          <w:sz w:val="26"/>
          <w:szCs w:val="26"/>
        </w:rPr>
        <w:t xml:space="preserve">Các nhà bán lẻ trực tuyến </w:t>
      </w:r>
      <w:r w:rsidR="00BF592F">
        <w:rPr>
          <w:rStyle w:val="Emphasis"/>
          <w:rFonts w:ascii="Times New Roman" w:hAnsi="Times New Roman" w:cs="Times New Roman"/>
          <w:i w:val="0"/>
          <w:color w:val="000000" w:themeColor="text1"/>
          <w:sz w:val="26"/>
          <w:szCs w:val="26"/>
        </w:rPr>
        <w:t>chạy đua</w:t>
      </w:r>
      <w:r w:rsidRPr="00325DE8">
        <w:rPr>
          <w:rStyle w:val="Emphasis"/>
          <w:rFonts w:ascii="Times New Roman" w:hAnsi="Times New Roman" w:cs="Times New Roman"/>
          <w:i w:val="0"/>
          <w:color w:val="000000" w:themeColor="text1"/>
          <w:sz w:val="26"/>
          <w:szCs w:val="26"/>
        </w:rPr>
        <w:t xml:space="preserve"> xây dựng nhà kho ở trung tâm châu Âu đang đẩy thị trường bất động sản khu vực lên một tầm cao mới và các nhà đầu tư châu Á</w:t>
      </w:r>
      <w:r w:rsidR="00BF592F">
        <w:rPr>
          <w:rStyle w:val="Emphasis"/>
          <w:rFonts w:ascii="Times New Roman" w:hAnsi="Times New Roman" w:cs="Times New Roman"/>
          <w:i w:val="0"/>
          <w:color w:val="000000" w:themeColor="text1"/>
          <w:sz w:val="26"/>
          <w:szCs w:val="26"/>
        </w:rPr>
        <w:t xml:space="preserve"> cũng</w:t>
      </w:r>
      <w:r w:rsidRPr="00325DE8">
        <w:rPr>
          <w:rStyle w:val="Emphasis"/>
          <w:rFonts w:ascii="Times New Roman" w:hAnsi="Times New Roman" w:cs="Times New Roman"/>
          <w:i w:val="0"/>
          <w:color w:val="000000" w:themeColor="text1"/>
          <w:sz w:val="26"/>
          <w:szCs w:val="26"/>
        </w:rPr>
        <w:t xml:space="preserve"> đang </w:t>
      </w:r>
      <w:r w:rsidR="00BF592F">
        <w:rPr>
          <w:rStyle w:val="Emphasis"/>
          <w:rFonts w:ascii="Times New Roman" w:hAnsi="Times New Roman" w:cs="Times New Roman"/>
          <w:i w:val="0"/>
          <w:color w:val="000000" w:themeColor="text1"/>
          <w:sz w:val="26"/>
          <w:szCs w:val="26"/>
        </w:rPr>
        <w:t>tìm kiếm</w:t>
      </w:r>
      <w:r w:rsidRPr="00325DE8">
        <w:rPr>
          <w:rStyle w:val="Emphasis"/>
          <w:rFonts w:ascii="Times New Roman" w:hAnsi="Times New Roman" w:cs="Times New Roman"/>
          <w:i w:val="0"/>
          <w:color w:val="000000" w:themeColor="text1"/>
          <w:sz w:val="26"/>
          <w:szCs w:val="26"/>
        </w:rPr>
        <w:t xml:space="preserve"> lợi suất cao</w:t>
      </w:r>
      <w:r w:rsidR="00BF592F">
        <w:rPr>
          <w:rStyle w:val="Emphasis"/>
          <w:rFonts w:ascii="Times New Roman" w:hAnsi="Times New Roman" w:cs="Times New Roman"/>
          <w:i w:val="0"/>
          <w:color w:val="000000" w:themeColor="text1"/>
          <w:sz w:val="26"/>
          <w:szCs w:val="26"/>
        </w:rPr>
        <w:t xml:space="preserve"> ở thị trường bất động sản logistics.</w:t>
      </w:r>
      <w:proofErr w:type="gramEnd"/>
      <w:r w:rsidR="00BF592F">
        <w:rPr>
          <w:rStyle w:val="Emphasis"/>
          <w:rFonts w:ascii="Times New Roman" w:hAnsi="Times New Roman" w:cs="Times New Roman"/>
          <w:i w:val="0"/>
          <w:color w:val="000000" w:themeColor="text1"/>
          <w:sz w:val="26"/>
          <w:szCs w:val="26"/>
        </w:rPr>
        <w:t xml:space="preserve"> </w:t>
      </w:r>
    </w:p>
    <w:p w:rsidR="00BF592F" w:rsidRPr="00BF592F" w:rsidRDefault="00BF592F" w:rsidP="00BF592F">
      <w:pPr>
        <w:spacing w:line="312" w:lineRule="auto"/>
        <w:ind w:firstLine="720"/>
        <w:jc w:val="both"/>
        <w:rPr>
          <w:rStyle w:val="Emphasis"/>
          <w:rFonts w:ascii="Times New Roman" w:hAnsi="Times New Roman" w:cs="Times New Roman"/>
          <w:i w:val="0"/>
          <w:color w:val="000000" w:themeColor="text1"/>
          <w:sz w:val="26"/>
          <w:szCs w:val="26"/>
        </w:rPr>
      </w:pPr>
      <w:r>
        <w:rPr>
          <w:rStyle w:val="Emphasis"/>
          <w:rFonts w:ascii="Times New Roman" w:hAnsi="Times New Roman" w:cs="Times New Roman"/>
          <w:i w:val="0"/>
          <w:color w:val="000000" w:themeColor="text1"/>
          <w:sz w:val="26"/>
          <w:szCs w:val="26"/>
        </w:rPr>
        <w:t>Các xu hướng mới như yêu cầu về k</w:t>
      </w:r>
      <w:r w:rsidRPr="00BF592F">
        <w:rPr>
          <w:rStyle w:val="Emphasis"/>
          <w:rFonts w:ascii="Times New Roman" w:hAnsi="Times New Roman" w:cs="Times New Roman"/>
          <w:i w:val="0"/>
          <w:color w:val="000000" w:themeColor="text1"/>
          <w:sz w:val="26"/>
          <w:szCs w:val="26"/>
        </w:rPr>
        <w:t xml:space="preserve">hoảng cách ngắn đến khách hàng tại các thị trường lớn hơn như Đức, </w:t>
      </w:r>
      <w:r>
        <w:rPr>
          <w:rStyle w:val="Emphasis"/>
          <w:rFonts w:ascii="Times New Roman" w:hAnsi="Times New Roman" w:cs="Times New Roman"/>
          <w:i w:val="0"/>
          <w:color w:val="000000" w:themeColor="text1"/>
          <w:sz w:val="26"/>
          <w:szCs w:val="26"/>
        </w:rPr>
        <w:t>cạnh tranh về chi phí</w:t>
      </w:r>
      <w:r w:rsidRPr="00BF592F">
        <w:rPr>
          <w:rStyle w:val="Emphasis"/>
          <w:rFonts w:ascii="Times New Roman" w:hAnsi="Times New Roman" w:cs="Times New Roman"/>
          <w:i w:val="0"/>
          <w:color w:val="000000" w:themeColor="text1"/>
          <w:sz w:val="26"/>
          <w:szCs w:val="26"/>
        </w:rPr>
        <w:t xml:space="preserve"> và liên kết giao thông tốt </w:t>
      </w:r>
      <w:r>
        <w:rPr>
          <w:rStyle w:val="Emphasis"/>
          <w:rFonts w:ascii="Times New Roman" w:hAnsi="Times New Roman" w:cs="Times New Roman"/>
          <w:i w:val="0"/>
          <w:color w:val="000000" w:themeColor="text1"/>
          <w:sz w:val="26"/>
          <w:szCs w:val="26"/>
        </w:rPr>
        <w:t>đã thúc đẩy</w:t>
      </w:r>
      <w:r w:rsidRPr="00BF592F">
        <w:rPr>
          <w:rStyle w:val="Emphasis"/>
          <w:rFonts w:ascii="Times New Roman" w:hAnsi="Times New Roman" w:cs="Times New Roman"/>
          <w:i w:val="0"/>
          <w:color w:val="000000" w:themeColor="text1"/>
          <w:sz w:val="26"/>
          <w:szCs w:val="26"/>
        </w:rPr>
        <w:t xml:space="preserve"> thu hút khoản đầu tư kỷ lục 2</w:t>
      </w:r>
      <w:proofErr w:type="gramStart"/>
      <w:r w:rsidRPr="00BF592F">
        <w:rPr>
          <w:rStyle w:val="Emphasis"/>
          <w:rFonts w:ascii="Times New Roman" w:hAnsi="Times New Roman" w:cs="Times New Roman"/>
          <w:i w:val="0"/>
          <w:color w:val="000000" w:themeColor="text1"/>
          <w:sz w:val="26"/>
          <w:szCs w:val="26"/>
        </w:rPr>
        <w:t>,8</w:t>
      </w:r>
      <w:proofErr w:type="gramEnd"/>
      <w:r w:rsidRPr="00BF592F">
        <w:rPr>
          <w:rStyle w:val="Emphasis"/>
          <w:rFonts w:ascii="Times New Roman" w:hAnsi="Times New Roman" w:cs="Times New Roman"/>
          <w:i w:val="0"/>
          <w:color w:val="000000" w:themeColor="text1"/>
          <w:sz w:val="26"/>
          <w:szCs w:val="26"/>
        </w:rPr>
        <w:t xml:space="preserve"> tỷ euro (3,2 tỷ USD) vào thị trường kho bãi khu vự</w:t>
      </w:r>
      <w:r>
        <w:rPr>
          <w:rStyle w:val="Emphasis"/>
          <w:rFonts w:ascii="Times New Roman" w:hAnsi="Times New Roman" w:cs="Times New Roman"/>
          <w:i w:val="0"/>
          <w:color w:val="000000" w:themeColor="text1"/>
          <w:sz w:val="26"/>
          <w:szCs w:val="26"/>
        </w:rPr>
        <w:t>c năm ngoái.</w:t>
      </w:r>
    </w:p>
    <w:p w:rsidR="00BF592F" w:rsidRDefault="00BF592F" w:rsidP="00BF592F">
      <w:pPr>
        <w:spacing w:line="312" w:lineRule="auto"/>
        <w:ind w:firstLine="720"/>
        <w:jc w:val="both"/>
        <w:rPr>
          <w:rStyle w:val="Emphasis"/>
          <w:rFonts w:ascii="Times New Roman" w:hAnsi="Times New Roman" w:cs="Times New Roman"/>
          <w:i w:val="0"/>
          <w:color w:val="000000" w:themeColor="text1"/>
          <w:sz w:val="26"/>
          <w:szCs w:val="26"/>
        </w:rPr>
      </w:pPr>
      <w:r w:rsidRPr="00BF592F">
        <w:rPr>
          <w:rStyle w:val="Emphasis"/>
          <w:rFonts w:ascii="Times New Roman" w:hAnsi="Times New Roman" w:cs="Times New Roman"/>
          <w:i w:val="0"/>
          <w:color w:val="000000" w:themeColor="text1"/>
          <w:sz w:val="26"/>
          <w:szCs w:val="26"/>
        </w:rPr>
        <w:t xml:space="preserve">Quỹ tài sản có chủ quyền GIC của Singapore, đã mua Công viên </w:t>
      </w:r>
      <w:r w:rsidR="0003659F">
        <w:rPr>
          <w:rStyle w:val="Emphasis"/>
          <w:rFonts w:ascii="Times New Roman" w:hAnsi="Times New Roman" w:cs="Times New Roman"/>
          <w:i w:val="0"/>
          <w:color w:val="000000" w:themeColor="text1"/>
          <w:sz w:val="26"/>
          <w:szCs w:val="26"/>
        </w:rPr>
        <w:t>logistics</w:t>
      </w:r>
      <w:r w:rsidRPr="00BF592F">
        <w:rPr>
          <w:rStyle w:val="Emphasis"/>
          <w:rFonts w:ascii="Times New Roman" w:hAnsi="Times New Roman" w:cs="Times New Roman"/>
          <w:i w:val="0"/>
          <w:color w:val="000000" w:themeColor="text1"/>
          <w:sz w:val="26"/>
          <w:szCs w:val="26"/>
        </w:rPr>
        <w:t xml:space="preserve"> P3 có trụ sở tại Prague năm 2016, </w:t>
      </w:r>
      <w:r>
        <w:rPr>
          <w:rStyle w:val="Emphasis"/>
          <w:rFonts w:ascii="Times New Roman" w:hAnsi="Times New Roman" w:cs="Times New Roman"/>
          <w:i w:val="0"/>
          <w:color w:val="000000" w:themeColor="text1"/>
          <w:sz w:val="26"/>
          <w:szCs w:val="26"/>
        </w:rPr>
        <w:t xml:space="preserve">và </w:t>
      </w:r>
      <w:r w:rsidRPr="00BF592F">
        <w:rPr>
          <w:rStyle w:val="Emphasis"/>
          <w:rFonts w:ascii="Times New Roman" w:hAnsi="Times New Roman" w:cs="Times New Roman"/>
          <w:i w:val="0"/>
          <w:color w:val="000000" w:themeColor="text1"/>
          <w:sz w:val="26"/>
          <w:szCs w:val="26"/>
        </w:rPr>
        <w:t>hiện đang lên kế hoạch tăng gấp đôi 4</w:t>
      </w:r>
      <w:proofErr w:type="gramStart"/>
      <w:r w:rsidRPr="00BF592F">
        <w:rPr>
          <w:rStyle w:val="Emphasis"/>
          <w:rFonts w:ascii="Times New Roman" w:hAnsi="Times New Roman" w:cs="Times New Roman"/>
          <w:i w:val="0"/>
          <w:color w:val="000000" w:themeColor="text1"/>
          <w:sz w:val="26"/>
          <w:szCs w:val="26"/>
        </w:rPr>
        <w:t>,1</w:t>
      </w:r>
      <w:proofErr w:type="gramEnd"/>
      <w:r w:rsidRPr="00BF592F">
        <w:rPr>
          <w:rStyle w:val="Emphasis"/>
          <w:rFonts w:ascii="Times New Roman" w:hAnsi="Times New Roman" w:cs="Times New Roman"/>
          <w:i w:val="0"/>
          <w:color w:val="000000" w:themeColor="text1"/>
          <w:sz w:val="26"/>
          <w:szCs w:val="26"/>
        </w:rPr>
        <w:t xml:space="preserve"> triệu mét vuông tài sản bất động sản trong khu vực trong những năm tới thông qua việc mua lại </w:t>
      </w:r>
      <w:r>
        <w:rPr>
          <w:rStyle w:val="Emphasis"/>
          <w:rFonts w:ascii="Times New Roman" w:hAnsi="Times New Roman" w:cs="Times New Roman"/>
          <w:i w:val="0"/>
          <w:color w:val="000000" w:themeColor="text1"/>
          <w:sz w:val="26"/>
          <w:szCs w:val="26"/>
        </w:rPr>
        <w:t xml:space="preserve">công ty </w:t>
      </w:r>
      <w:r w:rsidRPr="00BF592F">
        <w:rPr>
          <w:rStyle w:val="Emphasis"/>
          <w:rFonts w:ascii="Times New Roman" w:hAnsi="Times New Roman" w:cs="Times New Roman"/>
          <w:i w:val="0"/>
          <w:color w:val="000000" w:themeColor="text1"/>
          <w:sz w:val="26"/>
          <w:szCs w:val="26"/>
        </w:rPr>
        <w:t>và mua</w:t>
      </w:r>
      <w:r>
        <w:rPr>
          <w:rStyle w:val="Emphasis"/>
          <w:rFonts w:ascii="Times New Roman" w:hAnsi="Times New Roman" w:cs="Times New Roman"/>
          <w:i w:val="0"/>
          <w:color w:val="000000" w:themeColor="text1"/>
          <w:sz w:val="26"/>
          <w:szCs w:val="26"/>
        </w:rPr>
        <w:t xml:space="preserve"> thêm</w:t>
      </w:r>
      <w:r w:rsidRPr="00BF592F">
        <w:rPr>
          <w:rStyle w:val="Emphasis"/>
          <w:rFonts w:ascii="Times New Roman" w:hAnsi="Times New Roman" w:cs="Times New Roman"/>
          <w:i w:val="0"/>
          <w:color w:val="000000" w:themeColor="text1"/>
          <w:sz w:val="26"/>
          <w:szCs w:val="26"/>
        </w:rPr>
        <w:t xml:space="preserve"> đất</w:t>
      </w:r>
      <w:r>
        <w:rPr>
          <w:rStyle w:val="Emphasis"/>
          <w:rFonts w:ascii="Times New Roman" w:hAnsi="Times New Roman" w:cs="Times New Roman"/>
          <w:i w:val="0"/>
          <w:color w:val="000000" w:themeColor="text1"/>
          <w:sz w:val="26"/>
          <w:szCs w:val="26"/>
        </w:rPr>
        <w:t xml:space="preserve"> để mở rộng</w:t>
      </w:r>
      <w:r w:rsidRPr="00BF592F">
        <w:rPr>
          <w:rStyle w:val="Emphasis"/>
          <w:rFonts w:ascii="Times New Roman" w:hAnsi="Times New Roman" w:cs="Times New Roman"/>
          <w:i w:val="0"/>
          <w:color w:val="000000" w:themeColor="text1"/>
          <w:sz w:val="26"/>
          <w:szCs w:val="26"/>
        </w:rPr>
        <w:t>.</w:t>
      </w:r>
      <w:r>
        <w:rPr>
          <w:rStyle w:val="Emphasis"/>
          <w:rFonts w:ascii="Times New Roman" w:hAnsi="Times New Roman" w:cs="Times New Roman"/>
          <w:i w:val="0"/>
          <w:color w:val="000000" w:themeColor="text1"/>
          <w:sz w:val="26"/>
          <w:szCs w:val="26"/>
        </w:rPr>
        <w:t xml:space="preserve"> </w:t>
      </w:r>
      <w:r w:rsidRPr="00BF592F">
        <w:rPr>
          <w:rStyle w:val="Emphasis"/>
          <w:rFonts w:ascii="Times New Roman" w:hAnsi="Times New Roman" w:cs="Times New Roman"/>
          <w:i w:val="0"/>
          <w:color w:val="000000" w:themeColor="text1"/>
          <w:sz w:val="26"/>
          <w:szCs w:val="26"/>
        </w:rPr>
        <w:t>P3 đang tìm cách đóng cửa một số giao dịch đất đai ở Ba Lan và đang rà soát các mụ</w:t>
      </w:r>
      <w:r>
        <w:rPr>
          <w:rStyle w:val="Emphasis"/>
          <w:rFonts w:ascii="Times New Roman" w:hAnsi="Times New Roman" w:cs="Times New Roman"/>
          <w:i w:val="0"/>
          <w:color w:val="000000" w:themeColor="text1"/>
          <w:sz w:val="26"/>
          <w:szCs w:val="26"/>
        </w:rPr>
        <w:t>c tiêu tại</w:t>
      </w:r>
      <w:r w:rsidRPr="00BF592F">
        <w:rPr>
          <w:rStyle w:val="Emphasis"/>
          <w:rFonts w:ascii="Times New Roman" w:hAnsi="Times New Roman" w:cs="Times New Roman"/>
          <w:i w:val="0"/>
          <w:color w:val="000000" w:themeColor="text1"/>
          <w:sz w:val="26"/>
          <w:szCs w:val="26"/>
        </w:rPr>
        <w:t xml:space="preserve"> Romania và Slovakia vì thương mại điện tử mang lại một </w:t>
      </w:r>
      <w:r>
        <w:rPr>
          <w:rStyle w:val="Emphasis"/>
          <w:rFonts w:ascii="Times New Roman" w:hAnsi="Times New Roman" w:cs="Times New Roman"/>
          <w:i w:val="0"/>
          <w:color w:val="000000" w:themeColor="text1"/>
          <w:sz w:val="26"/>
          <w:szCs w:val="26"/>
        </w:rPr>
        <w:t>động lực</w:t>
      </w:r>
      <w:r w:rsidRPr="00BF592F">
        <w:rPr>
          <w:rStyle w:val="Emphasis"/>
          <w:rFonts w:ascii="Times New Roman" w:hAnsi="Times New Roman" w:cs="Times New Roman"/>
          <w:i w:val="0"/>
          <w:color w:val="000000" w:themeColor="text1"/>
          <w:sz w:val="26"/>
          <w:szCs w:val="26"/>
        </w:rPr>
        <w:t xml:space="preserve"> khác cho một lĩnh vực đã được các nhà sản xuất chuyển sang hoạt động ở </w:t>
      </w:r>
      <w:r>
        <w:rPr>
          <w:rStyle w:val="Emphasis"/>
          <w:rFonts w:ascii="Times New Roman" w:hAnsi="Times New Roman" w:cs="Times New Roman"/>
          <w:i w:val="0"/>
          <w:color w:val="000000" w:themeColor="text1"/>
          <w:sz w:val="26"/>
          <w:szCs w:val="26"/>
        </w:rPr>
        <w:t>Trung Âu</w:t>
      </w:r>
      <w:r w:rsidRPr="00BF592F">
        <w:rPr>
          <w:rStyle w:val="Emphasis"/>
          <w:rFonts w:ascii="Times New Roman" w:hAnsi="Times New Roman" w:cs="Times New Roman"/>
          <w:i w:val="0"/>
          <w:color w:val="000000" w:themeColor="text1"/>
          <w:sz w:val="26"/>
          <w:szCs w:val="26"/>
        </w:rPr>
        <w:t xml:space="preserve"> và đông nam châu Âu.</w:t>
      </w:r>
    </w:p>
    <w:p w:rsidR="00BF592F" w:rsidRDefault="00BF592F" w:rsidP="00BF592F">
      <w:pPr>
        <w:spacing w:line="312" w:lineRule="auto"/>
        <w:ind w:firstLine="720"/>
        <w:jc w:val="both"/>
        <w:rPr>
          <w:rStyle w:val="Emphasis"/>
          <w:rFonts w:ascii="Times New Roman" w:hAnsi="Times New Roman" w:cs="Times New Roman"/>
          <w:i w:val="0"/>
          <w:color w:val="000000" w:themeColor="text1"/>
          <w:sz w:val="26"/>
          <w:szCs w:val="26"/>
        </w:rPr>
      </w:pPr>
      <w:proofErr w:type="gramStart"/>
      <w:r w:rsidRPr="00BF592F">
        <w:rPr>
          <w:rStyle w:val="Emphasis"/>
          <w:rFonts w:ascii="Times New Roman" w:hAnsi="Times New Roman" w:cs="Times New Roman"/>
          <w:i w:val="0"/>
          <w:color w:val="000000" w:themeColor="text1"/>
          <w:sz w:val="26"/>
          <w:szCs w:val="26"/>
        </w:rPr>
        <w:t xml:space="preserve">Lợi nhuận hấp dẫn từ các nhà kho vừa thúc đẩy đầu tư từ nước ngoài, vừa thúc đẩy thị trường bất động sản thương mại rộng lớn hơn - bất chấp các dấu hiệu của nền kinh tế mới nổi ở châu Âu </w:t>
      </w:r>
      <w:r>
        <w:rPr>
          <w:rStyle w:val="Emphasis"/>
          <w:rFonts w:ascii="Times New Roman" w:hAnsi="Times New Roman" w:cs="Times New Roman"/>
          <w:i w:val="0"/>
          <w:color w:val="000000" w:themeColor="text1"/>
          <w:sz w:val="26"/>
          <w:szCs w:val="26"/>
        </w:rPr>
        <w:t>đang chững lại.</w:t>
      </w:r>
      <w:proofErr w:type="gramEnd"/>
    </w:p>
    <w:p w:rsidR="00BF592F" w:rsidRDefault="00BF592F" w:rsidP="00BF592F">
      <w:pPr>
        <w:spacing w:line="312" w:lineRule="auto"/>
        <w:ind w:firstLine="720"/>
        <w:jc w:val="both"/>
        <w:rPr>
          <w:rStyle w:val="Emphasis"/>
          <w:rFonts w:ascii="Times New Roman" w:hAnsi="Times New Roman" w:cs="Times New Roman"/>
          <w:i w:val="0"/>
          <w:color w:val="000000" w:themeColor="text1"/>
          <w:sz w:val="26"/>
          <w:szCs w:val="26"/>
        </w:rPr>
      </w:pPr>
      <w:r w:rsidRPr="00BF592F">
        <w:rPr>
          <w:rStyle w:val="Emphasis"/>
          <w:rFonts w:ascii="Times New Roman" w:hAnsi="Times New Roman" w:cs="Times New Roman"/>
          <w:i w:val="0"/>
          <w:color w:val="000000" w:themeColor="text1"/>
          <w:sz w:val="26"/>
          <w:szCs w:val="26"/>
        </w:rPr>
        <w:lastRenderedPageBreak/>
        <w:t>Các nhà bán lẻ trực tuyến Amazon, Tchibo và Zalando - đã mở một nhà kho ở Szczecin, Ba Lan, vào tháng 12</w:t>
      </w:r>
      <w:r>
        <w:rPr>
          <w:rStyle w:val="Emphasis"/>
          <w:rFonts w:ascii="Times New Roman" w:hAnsi="Times New Roman" w:cs="Times New Roman"/>
          <w:i w:val="0"/>
          <w:color w:val="000000" w:themeColor="text1"/>
          <w:sz w:val="26"/>
          <w:szCs w:val="26"/>
        </w:rPr>
        <w:t>/2018</w:t>
      </w:r>
      <w:r w:rsidRPr="00BF592F">
        <w:rPr>
          <w:rStyle w:val="Emphasis"/>
          <w:rFonts w:ascii="Times New Roman" w:hAnsi="Times New Roman" w:cs="Times New Roman"/>
          <w:i w:val="0"/>
          <w:color w:val="000000" w:themeColor="text1"/>
          <w:sz w:val="26"/>
          <w:szCs w:val="26"/>
        </w:rPr>
        <w:t xml:space="preserve"> và có kế hoạch cho thêm ba công ty trong nước - chỉ là một số công ty thương mại điện tử mở rộng trong khu vực.</w:t>
      </w:r>
    </w:p>
    <w:p w:rsidR="00BF592F" w:rsidRDefault="00BF592F" w:rsidP="00BF592F">
      <w:pPr>
        <w:spacing w:line="312" w:lineRule="auto"/>
        <w:ind w:firstLine="720"/>
        <w:jc w:val="both"/>
        <w:rPr>
          <w:rStyle w:val="Emphasis"/>
          <w:rFonts w:ascii="Times New Roman" w:hAnsi="Times New Roman" w:cs="Times New Roman"/>
          <w:i w:val="0"/>
          <w:color w:val="000000" w:themeColor="text1"/>
          <w:sz w:val="26"/>
          <w:szCs w:val="26"/>
        </w:rPr>
      </w:pPr>
      <w:r>
        <w:rPr>
          <w:rStyle w:val="Emphasis"/>
          <w:rFonts w:ascii="Times New Roman" w:hAnsi="Times New Roman" w:cs="Times New Roman"/>
          <w:i w:val="0"/>
          <w:color w:val="000000" w:themeColor="text1"/>
          <w:sz w:val="26"/>
          <w:szCs w:val="26"/>
        </w:rPr>
        <w:t>T</w:t>
      </w:r>
      <w:r w:rsidRPr="00BF592F">
        <w:rPr>
          <w:rStyle w:val="Emphasis"/>
          <w:rFonts w:ascii="Times New Roman" w:hAnsi="Times New Roman" w:cs="Times New Roman"/>
          <w:i w:val="0"/>
          <w:color w:val="000000" w:themeColor="text1"/>
          <w:sz w:val="26"/>
          <w:szCs w:val="26"/>
        </w:rPr>
        <w:t>heo công ty bất động sản Colliers International Group của Hoa Kỳ</w:t>
      </w:r>
      <w:r>
        <w:rPr>
          <w:rStyle w:val="Emphasis"/>
          <w:rFonts w:ascii="Times New Roman" w:hAnsi="Times New Roman" w:cs="Times New Roman"/>
          <w:i w:val="0"/>
          <w:color w:val="000000" w:themeColor="text1"/>
          <w:sz w:val="26"/>
          <w:szCs w:val="26"/>
        </w:rPr>
        <w:t>, lợi suất</w:t>
      </w:r>
      <w:r w:rsidRPr="00BF592F">
        <w:rPr>
          <w:rStyle w:val="Emphasis"/>
          <w:rFonts w:ascii="Times New Roman" w:hAnsi="Times New Roman" w:cs="Times New Roman"/>
          <w:i w:val="0"/>
          <w:color w:val="000000" w:themeColor="text1"/>
          <w:sz w:val="26"/>
          <w:szCs w:val="26"/>
        </w:rPr>
        <w:t xml:space="preserve"> của các tài sản công nghiệp và </w:t>
      </w:r>
      <w:r w:rsidR="0003659F">
        <w:rPr>
          <w:rStyle w:val="Emphasis"/>
          <w:rFonts w:ascii="Times New Roman" w:hAnsi="Times New Roman" w:cs="Times New Roman"/>
          <w:i w:val="0"/>
          <w:color w:val="000000" w:themeColor="text1"/>
          <w:sz w:val="26"/>
          <w:szCs w:val="26"/>
        </w:rPr>
        <w:t>logistics</w:t>
      </w:r>
      <w:r w:rsidRPr="00BF592F">
        <w:rPr>
          <w:rStyle w:val="Emphasis"/>
          <w:rFonts w:ascii="Times New Roman" w:hAnsi="Times New Roman" w:cs="Times New Roman"/>
          <w:i w:val="0"/>
          <w:color w:val="000000" w:themeColor="text1"/>
          <w:sz w:val="26"/>
          <w:szCs w:val="26"/>
        </w:rPr>
        <w:t xml:space="preserve"> trong khu vực dao động từ 5,5% ở Prague đến 9,5% ở Sofia, so với 4,5% ở Paris hoặ</w:t>
      </w:r>
      <w:r>
        <w:rPr>
          <w:rStyle w:val="Emphasis"/>
          <w:rFonts w:ascii="Times New Roman" w:hAnsi="Times New Roman" w:cs="Times New Roman"/>
          <w:i w:val="0"/>
          <w:color w:val="000000" w:themeColor="text1"/>
          <w:sz w:val="26"/>
          <w:szCs w:val="26"/>
        </w:rPr>
        <w:t xml:space="preserve">c Berlin. </w:t>
      </w:r>
      <w:r w:rsidRPr="00BF592F">
        <w:rPr>
          <w:rStyle w:val="Emphasis"/>
          <w:rFonts w:ascii="Times New Roman" w:hAnsi="Times New Roman" w:cs="Times New Roman"/>
          <w:i w:val="0"/>
          <w:color w:val="000000" w:themeColor="text1"/>
          <w:sz w:val="26"/>
          <w:szCs w:val="26"/>
        </w:rPr>
        <w:t>Không chỉ có</w:t>
      </w:r>
      <w:r>
        <w:rPr>
          <w:rStyle w:val="Emphasis"/>
          <w:rFonts w:ascii="Times New Roman" w:hAnsi="Times New Roman" w:cs="Times New Roman"/>
          <w:i w:val="0"/>
          <w:color w:val="000000" w:themeColor="text1"/>
          <w:sz w:val="26"/>
          <w:szCs w:val="26"/>
        </w:rPr>
        <w:t xml:space="preserve"> đọng lực từ </w:t>
      </w:r>
      <w:r w:rsidRPr="00BF592F">
        <w:rPr>
          <w:rStyle w:val="Emphasis"/>
          <w:rFonts w:ascii="Times New Roman" w:hAnsi="Times New Roman" w:cs="Times New Roman"/>
          <w:i w:val="0"/>
          <w:color w:val="000000" w:themeColor="text1"/>
          <w:sz w:val="26"/>
          <w:szCs w:val="26"/>
        </w:rPr>
        <w:t xml:space="preserve">tiêu dùng và tăng trưởng </w:t>
      </w:r>
      <w:r>
        <w:rPr>
          <w:rStyle w:val="Emphasis"/>
          <w:rFonts w:ascii="Times New Roman" w:hAnsi="Times New Roman" w:cs="Times New Roman"/>
          <w:i w:val="0"/>
          <w:color w:val="000000" w:themeColor="text1"/>
          <w:sz w:val="26"/>
          <w:szCs w:val="26"/>
        </w:rPr>
        <w:t xml:space="preserve">nội địa, </w:t>
      </w:r>
      <w:r w:rsidRPr="00BF592F">
        <w:rPr>
          <w:rStyle w:val="Emphasis"/>
          <w:rFonts w:ascii="Times New Roman" w:hAnsi="Times New Roman" w:cs="Times New Roman"/>
          <w:i w:val="0"/>
          <w:color w:val="000000" w:themeColor="text1"/>
          <w:sz w:val="26"/>
          <w:szCs w:val="26"/>
        </w:rPr>
        <w:t xml:space="preserve">các nhà khai thác thương mại điện tử lớn ở Tây Âu đang xem Ba </w:t>
      </w:r>
      <w:proofErr w:type="gramStart"/>
      <w:r w:rsidRPr="00BF592F">
        <w:rPr>
          <w:rStyle w:val="Emphasis"/>
          <w:rFonts w:ascii="Times New Roman" w:hAnsi="Times New Roman" w:cs="Times New Roman"/>
          <w:i w:val="0"/>
          <w:color w:val="000000" w:themeColor="text1"/>
          <w:sz w:val="26"/>
          <w:szCs w:val="26"/>
        </w:rPr>
        <w:t>Lan</w:t>
      </w:r>
      <w:proofErr w:type="gramEnd"/>
      <w:r w:rsidRPr="00BF592F">
        <w:rPr>
          <w:rStyle w:val="Emphasis"/>
          <w:rFonts w:ascii="Times New Roman" w:hAnsi="Times New Roman" w:cs="Times New Roman"/>
          <w:i w:val="0"/>
          <w:color w:val="000000" w:themeColor="text1"/>
          <w:sz w:val="26"/>
          <w:szCs w:val="26"/>
        </w:rPr>
        <w:t xml:space="preserve"> và Cộng hòa Séc là nơi để thiết lập các địa điểm</w:t>
      </w:r>
      <w:r>
        <w:rPr>
          <w:rStyle w:val="Emphasis"/>
          <w:rFonts w:ascii="Times New Roman" w:hAnsi="Times New Roman" w:cs="Times New Roman"/>
          <w:i w:val="0"/>
          <w:color w:val="000000" w:themeColor="text1"/>
          <w:sz w:val="26"/>
          <w:szCs w:val="26"/>
        </w:rPr>
        <w:t xml:space="preserve"> kho bãi mới. </w:t>
      </w:r>
    </w:p>
    <w:p w:rsidR="00BF592F" w:rsidRDefault="00BF592F" w:rsidP="00BF592F">
      <w:pPr>
        <w:spacing w:line="312" w:lineRule="auto"/>
        <w:ind w:firstLine="720"/>
        <w:jc w:val="both"/>
        <w:rPr>
          <w:rStyle w:val="Emphasis"/>
          <w:rFonts w:ascii="Times New Roman" w:hAnsi="Times New Roman" w:cs="Times New Roman"/>
          <w:i w:val="0"/>
          <w:color w:val="000000" w:themeColor="text1"/>
          <w:sz w:val="26"/>
          <w:szCs w:val="26"/>
        </w:rPr>
      </w:pPr>
      <w:r w:rsidRPr="00BF592F">
        <w:rPr>
          <w:rStyle w:val="Emphasis"/>
          <w:rFonts w:ascii="Times New Roman" w:hAnsi="Times New Roman" w:cs="Times New Roman"/>
          <w:i w:val="0"/>
          <w:color w:val="000000" w:themeColor="text1"/>
          <w:sz w:val="26"/>
          <w:szCs w:val="26"/>
        </w:rPr>
        <w:t>Vào tháng 10</w:t>
      </w:r>
      <w:r>
        <w:rPr>
          <w:rStyle w:val="Emphasis"/>
          <w:rFonts w:ascii="Times New Roman" w:hAnsi="Times New Roman" w:cs="Times New Roman"/>
          <w:i w:val="0"/>
          <w:color w:val="000000" w:themeColor="text1"/>
          <w:sz w:val="26"/>
          <w:szCs w:val="26"/>
        </w:rPr>
        <w:t>/2018</w:t>
      </w:r>
      <w:r w:rsidRPr="00BF592F">
        <w:rPr>
          <w:rStyle w:val="Emphasis"/>
          <w:rFonts w:ascii="Times New Roman" w:hAnsi="Times New Roman" w:cs="Times New Roman"/>
          <w:i w:val="0"/>
          <w:color w:val="000000" w:themeColor="text1"/>
          <w:sz w:val="26"/>
          <w:szCs w:val="26"/>
        </w:rPr>
        <w:t xml:space="preserve">, </w:t>
      </w:r>
      <w:r>
        <w:rPr>
          <w:rStyle w:val="Emphasis"/>
          <w:rFonts w:ascii="Times New Roman" w:hAnsi="Times New Roman" w:cs="Times New Roman"/>
          <w:i w:val="0"/>
          <w:color w:val="000000" w:themeColor="text1"/>
          <w:sz w:val="26"/>
          <w:szCs w:val="26"/>
        </w:rPr>
        <w:t xml:space="preserve">công ty </w:t>
      </w:r>
      <w:r w:rsidRPr="00BF592F">
        <w:rPr>
          <w:rStyle w:val="Emphasis"/>
          <w:rFonts w:ascii="Times New Roman" w:hAnsi="Times New Roman" w:cs="Times New Roman"/>
          <w:i w:val="0"/>
          <w:color w:val="000000" w:themeColor="text1"/>
          <w:sz w:val="26"/>
          <w:szCs w:val="26"/>
        </w:rPr>
        <w:t xml:space="preserve">Mapletree Investments có trụ sở tại Singapore đã công bố mua lại 1,1 tỷ đô la danh mục đầu tư </w:t>
      </w:r>
      <w:r w:rsidR="0003659F">
        <w:rPr>
          <w:rStyle w:val="Emphasis"/>
          <w:rFonts w:ascii="Times New Roman" w:hAnsi="Times New Roman" w:cs="Times New Roman"/>
          <w:i w:val="0"/>
          <w:color w:val="000000" w:themeColor="text1"/>
          <w:sz w:val="26"/>
          <w:szCs w:val="26"/>
        </w:rPr>
        <w:t>logistics</w:t>
      </w:r>
      <w:r w:rsidRPr="00BF592F">
        <w:rPr>
          <w:rStyle w:val="Emphasis"/>
          <w:rFonts w:ascii="Times New Roman" w:hAnsi="Times New Roman" w:cs="Times New Roman"/>
          <w:i w:val="0"/>
          <w:color w:val="000000" w:themeColor="text1"/>
          <w:sz w:val="26"/>
          <w:szCs w:val="26"/>
        </w:rPr>
        <w:t xml:space="preserve"> toàn cầu từ Prologis, với các tài sản ở Hoa Kỳ, Pháp, Đức và cả</w:t>
      </w:r>
      <w:r>
        <w:rPr>
          <w:rStyle w:val="Emphasis"/>
          <w:rFonts w:ascii="Times New Roman" w:hAnsi="Times New Roman" w:cs="Times New Roman"/>
          <w:i w:val="0"/>
          <w:color w:val="000000" w:themeColor="text1"/>
          <w:sz w:val="26"/>
          <w:szCs w:val="26"/>
        </w:rPr>
        <w:t xml:space="preserve"> Ba Lan. </w:t>
      </w:r>
      <w:r w:rsidRPr="00BF592F">
        <w:rPr>
          <w:rStyle w:val="Emphasis"/>
          <w:rFonts w:ascii="Times New Roman" w:hAnsi="Times New Roman" w:cs="Times New Roman"/>
          <w:i w:val="0"/>
          <w:color w:val="000000" w:themeColor="text1"/>
          <w:sz w:val="26"/>
          <w:szCs w:val="26"/>
        </w:rPr>
        <w:t>Các nhà đầu tư lớn khác bao gồm quỹ tài sản có chủ quyền China Investment Corp. Họ đã mua công ty kho châu Âu Logicor với giá 12,3 tỷ euro vào năm 2017 từ nhà đầu tư tư nhân Blackstone - công ty đã mua lại 10% cổ phần.</w:t>
      </w:r>
    </w:p>
    <w:p w:rsidR="00BF592F" w:rsidRDefault="00F95030" w:rsidP="00BF592F">
      <w:pPr>
        <w:spacing w:line="312" w:lineRule="auto"/>
        <w:ind w:firstLine="720"/>
        <w:jc w:val="both"/>
        <w:rPr>
          <w:rStyle w:val="Emphasis"/>
          <w:rFonts w:ascii="Times New Roman" w:hAnsi="Times New Roman" w:cs="Times New Roman"/>
          <w:i w:val="0"/>
          <w:color w:val="000000" w:themeColor="text1"/>
          <w:sz w:val="26"/>
          <w:szCs w:val="26"/>
        </w:rPr>
      </w:pPr>
      <w:r>
        <w:rPr>
          <w:rStyle w:val="Emphasis"/>
          <w:rFonts w:ascii="Times New Roman" w:hAnsi="Times New Roman" w:cs="Times New Roman"/>
          <w:i w:val="0"/>
          <w:color w:val="000000" w:themeColor="text1"/>
          <w:sz w:val="26"/>
          <w:szCs w:val="26"/>
        </w:rPr>
        <w:t>Giá đ</w:t>
      </w:r>
      <w:r w:rsidR="00BF592F" w:rsidRPr="00BF592F">
        <w:rPr>
          <w:rStyle w:val="Emphasis"/>
          <w:rFonts w:ascii="Times New Roman" w:hAnsi="Times New Roman" w:cs="Times New Roman"/>
          <w:i w:val="0"/>
          <w:color w:val="000000" w:themeColor="text1"/>
          <w:sz w:val="26"/>
          <w:szCs w:val="26"/>
        </w:rPr>
        <w:t xml:space="preserve">ất rẻ hơn và quy trình phê duyệt dễ dàng hơn có nghĩa là các dự án có thể bắt đầu và chạy nhanh hơn ở </w:t>
      </w:r>
      <w:r w:rsidR="00BF592F">
        <w:rPr>
          <w:rStyle w:val="Emphasis"/>
          <w:rFonts w:ascii="Times New Roman" w:hAnsi="Times New Roman" w:cs="Times New Roman"/>
          <w:i w:val="0"/>
          <w:color w:val="000000" w:themeColor="text1"/>
          <w:sz w:val="26"/>
          <w:szCs w:val="26"/>
        </w:rPr>
        <w:t xml:space="preserve">các nền kinh tế mới nổi ở </w:t>
      </w:r>
      <w:r w:rsidR="00BF592F" w:rsidRPr="00BF592F">
        <w:rPr>
          <w:rStyle w:val="Emphasis"/>
          <w:rFonts w:ascii="Times New Roman" w:hAnsi="Times New Roman" w:cs="Times New Roman"/>
          <w:i w:val="0"/>
          <w:color w:val="000000" w:themeColor="text1"/>
          <w:sz w:val="26"/>
          <w:szCs w:val="26"/>
        </w:rPr>
        <w:t xml:space="preserve">châu Âu </w:t>
      </w:r>
      <w:r w:rsidR="00BF592F">
        <w:rPr>
          <w:rStyle w:val="Emphasis"/>
          <w:rFonts w:ascii="Times New Roman" w:hAnsi="Times New Roman" w:cs="Times New Roman"/>
          <w:i w:val="0"/>
          <w:color w:val="000000" w:themeColor="text1"/>
          <w:sz w:val="26"/>
          <w:szCs w:val="26"/>
        </w:rPr>
        <w:t>(Đông và Nam Âu)</w:t>
      </w:r>
      <w:proofErr w:type="gramStart"/>
      <w:r w:rsidR="00BF592F">
        <w:rPr>
          <w:rStyle w:val="Emphasis"/>
          <w:rFonts w:ascii="Times New Roman" w:hAnsi="Times New Roman" w:cs="Times New Roman"/>
          <w:i w:val="0"/>
          <w:color w:val="000000" w:themeColor="text1"/>
          <w:sz w:val="26"/>
          <w:szCs w:val="26"/>
        </w:rPr>
        <w:t xml:space="preserve">, </w:t>
      </w:r>
      <w:r w:rsidR="00BF592F" w:rsidRPr="00BF592F">
        <w:rPr>
          <w:rStyle w:val="Emphasis"/>
          <w:rFonts w:ascii="Times New Roman" w:hAnsi="Times New Roman" w:cs="Times New Roman"/>
          <w:i w:val="0"/>
          <w:color w:val="000000" w:themeColor="text1"/>
          <w:sz w:val="26"/>
          <w:szCs w:val="26"/>
        </w:rPr>
        <w:t xml:space="preserve"> trong</w:t>
      </w:r>
      <w:proofErr w:type="gramEnd"/>
      <w:r w:rsidR="00BF592F" w:rsidRPr="00BF592F">
        <w:rPr>
          <w:rStyle w:val="Emphasis"/>
          <w:rFonts w:ascii="Times New Roman" w:hAnsi="Times New Roman" w:cs="Times New Roman"/>
          <w:i w:val="0"/>
          <w:color w:val="000000" w:themeColor="text1"/>
          <w:sz w:val="26"/>
          <w:szCs w:val="26"/>
        </w:rPr>
        <w:t xml:space="preserve"> khi </w:t>
      </w:r>
      <w:r w:rsidR="00BF592F">
        <w:rPr>
          <w:rStyle w:val="Emphasis"/>
          <w:rFonts w:ascii="Times New Roman" w:hAnsi="Times New Roman" w:cs="Times New Roman"/>
          <w:i w:val="0"/>
          <w:color w:val="000000" w:themeColor="text1"/>
          <w:sz w:val="26"/>
          <w:szCs w:val="26"/>
        </w:rPr>
        <w:t xml:space="preserve">vẫn </w:t>
      </w:r>
      <w:r w:rsidR="00BF592F" w:rsidRPr="00BF592F">
        <w:rPr>
          <w:rStyle w:val="Emphasis"/>
          <w:rFonts w:ascii="Times New Roman" w:hAnsi="Times New Roman" w:cs="Times New Roman"/>
          <w:i w:val="0"/>
          <w:color w:val="000000" w:themeColor="text1"/>
          <w:sz w:val="26"/>
          <w:szCs w:val="26"/>
        </w:rPr>
        <w:t>phục vụ khách hàng ở Tây Âu</w:t>
      </w:r>
      <w:r w:rsidR="00BF592F">
        <w:rPr>
          <w:rStyle w:val="Emphasis"/>
          <w:rFonts w:ascii="Times New Roman" w:hAnsi="Times New Roman" w:cs="Times New Roman"/>
          <w:i w:val="0"/>
          <w:color w:val="000000" w:themeColor="text1"/>
          <w:sz w:val="26"/>
          <w:szCs w:val="26"/>
        </w:rPr>
        <w:t>.</w:t>
      </w:r>
    </w:p>
    <w:p w:rsidR="00BF592F" w:rsidRPr="00BF592F" w:rsidRDefault="00BF592F" w:rsidP="00F95030">
      <w:pPr>
        <w:spacing w:line="312" w:lineRule="auto"/>
        <w:ind w:firstLine="720"/>
        <w:jc w:val="both"/>
        <w:rPr>
          <w:rStyle w:val="Emphasis"/>
          <w:rFonts w:ascii="Times New Roman" w:hAnsi="Times New Roman" w:cs="Times New Roman"/>
          <w:i w:val="0"/>
          <w:color w:val="000000" w:themeColor="text1"/>
          <w:sz w:val="26"/>
          <w:szCs w:val="26"/>
        </w:rPr>
      </w:pPr>
      <w:r w:rsidRPr="00BF592F">
        <w:rPr>
          <w:rStyle w:val="Emphasis"/>
          <w:rFonts w:ascii="Times New Roman" w:hAnsi="Times New Roman" w:cs="Times New Roman"/>
          <w:i w:val="0"/>
          <w:color w:val="000000" w:themeColor="text1"/>
          <w:sz w:val="26"/>
          <w:szCs w:val="26"/>
        </w:rPr>
        <w:t xml:space="preserve">Phần lớn khoản đầu tư đang chảy vào Ba Lan, nền kinh tế lớn nhất khu vực, nơi các giao dịch trong lĩnh vực </w:t>
      </w:r>
      <w:r w:rsidR="0003659F">
        <w:rPr>
          <w:rStyle w:val="Emphasis"/>
          <w:rFonts w:ascii="Times New Roman" w:hAnsi="Times New Roman" w:cs="Times New Roman"/>
          <w:i w:val="0"/>
          <w:color w:val="000000" w:themeColor="text1"/>
          <w:sz w:val="26"/>
          <w:szCs w:val="26"/>
        </w:rPr>
        <w:t>logistics</w:t>
      </w:r>
      <w:r w:rsidRPr="00BF592F">
        <w:rPr>
          <w:rStyle w:val="Emphasis"/>
          <w:rFonts w:ascii="Times New Roman" w:hAnsi="Times New Roman" w:cs="Times New Roman"/>
          <w:i w:val="0"/>
          <w:color w:val="000000" w:themeColor="text1"/>
          <w:sz w:val="26"/>
          <w:szCs w:val="26"/>
        </w:rPr>
        <w:t xml:space="preserve"> đạt mức kỷ lục 1,9 tỷ euro trong năm 2018, tăng 63% so với một năm trước, theo báo cáo củ</w:t>
      </w:r>
      <w:r w:rsidR="00F95030">
        <w:rPr>
          <w:rStyle w:val="Emphasis"/>
          <w:rFonts w:ascii="Times New Roman" w:hAnsi="Times New Roman" w:cs="Times New Roman"/>
          <w:i w:val="0"/>
          <w:color w:val="000000" w:themeColor="text1"/>
          <w:sz w:val="26"/>
          <w:szCs w:val="26"/>
        </w:rPr>
        <w:t>a BNP Paribas.</w:t>
      </w:r>
    </w:p>
    <w:p w:rsidR="00BF592F" w:rsidRPr="00BF592F" w:rsidRDefault="00BF592F" w:rsidP="00BF592F">
      <w:pPr>
        <w:spacing w:line="312" w:lineRule="auto"/>
        <w:ind w:firstLine="720"/>
        <w:jc w:val="both"/>
        <w:rPr>
          <w:rStyle w:val="Emphasis"/>
          <w:rFonts w:ascii="Times New Roman" w:hAnsi="Times New Roman" w:cs="Times New Roman"/>
          <w:i w:val="0"/>
          <w:color w:val="000000" w:themeColor="text1"/>
          <w:sz w:val="26"/>
          <w:szCs w:val="26"/>
        </w:rPr>
      </w:pPr>
      <w:r w:rsidRPr="00BF592F">
        <w:rPr>
          <w:rStyle w:val="Emphasis"/>
          <w:rFonts w:ascii="Times New Roman" w:hAnsi="Times New Roman" w:cs="Times New Roman"/>
          <w:i w:val="0"/>
          <w:color w:val="000000" w:themeColor="text1"/>
          <w:sz w:val="26"/>
          <w:szCs w:val="26"/>
        </w:rPr>
        <w:t xml:space="preserve">Ba </w:t>
      </w:r>
      <w:proofErr w:type="gramStart"/>
      <w:r w:rsidRPr="00BF592F">
        <w:rPr>
          <w:rStyle w:val="Emphasis"/>
          <w:rFonts w:ascii="Times New Roman" w:hAnsi="Times New Roman" w:cs="Times New Roman"/>
          <w:i w:val="0"/>
          <w:color w:val="000000" w:themeColor="text1"/>
          <w:sz w:val="26"/>
          <w:szCs w:val="26"/>
        </w:rPr>
        <w:t>Lan</w:t>
      </w:r>
      <w:proofErr w:type="gramEnd"/>
      <w:r w:rsidRPr="00BF592F">
        <w:rPr>
          <w:rStyle w:val="Emphasis"/>
          <w:rFonts w:ascii="Times New Roman" w:hAnsi="Times New Roman" w:cs="Times New Roman"/>
          <w:i w:val="0"/>
          <w:color w:val="000000" w:themeColor="text1"/>
          <w:sz w:val="26"/>
          <w:szCs w:val="26"/>
        </w:rPr>
        <w:t xml:space="preserve"> cũng dẫn đầu khu vực tăng trưởng kho hàng với mức tăng 17% trong năm ngoái, trước mức tăng hai con số cũng được thấy ở Cộ</w:t>
      </w:r>
      <w:r>
        <w:rPr>
          <w:rStyle w:val="Emphasis"/>
          <w:rFonts w:ascii="Times New Roman" w:hAnsi="Times New Roman" w:cs="Times New Roman"/>
          <w:i w:val="0"/>
          <w:color w:val="000000" w:themeColor="text1"/>
          <w:sz w:val="26"/>
          <w:szCs w:val="26"/>
        </w:rPr>
        <w:t>ng hòa Séc và Slovakia.</w:t>
      </w:r>
    </w:p>
    <w:p w:rsidR="00BF592F" w:rsidRDefault="00BF592F" w:rsidP="00BF592F">
      <w:pPr>
        <w:spacing w:line="312" w:lineRule="auto"/>
        <w:ind w:firstLine="720"/>
        <w:jc w:val="both"/>
        <w:rPr>
          <w:rStyle w:val="Emphasis"/>
          <w:rFonts w:ascii="Times New Roman" w:hAnsi="Times New Roman" w:cs="Times New Roman"/>
          <w:i w:val="0"/>
          <w:color w:val="000000" w:themeColor="text1"/>
          <w:sz w:val="26"/>
          <w:szCs w:val="26"/>
        </w:rPr>
      </w:pPr>
      <w:r w:rsidRPr="00BF592F">
        <w:rPr>
          <w:rStyle w:val="Emphasis"/>
          <w:rFonts w:ascii="Times New Roman" w:hAnsi="Times New Roman" w:cs="Times New Roman"/>
          <w:i w:val="0"/>
          <w:color w:val="000000" w:themeColor="text1"/>
          <w:sz w:val="26"/>
          <w:szCs w:val="26"/>
        </w:rPr>
        <w:t>Một không gian 2</w:t>
      </w:r>
      <w:proofErr w:type="gramStart"/>
      <w:r w:rsidRPr="00BF592F">
        <w:rPr>
          <w:rStyle w:val="Emphasis"/>
          <w:rFonts w:ascii="Times New Roman" w:hAnsi="Times New Roman" w:cs="Times New Roman"/>
          <w:i w:val="0"/>
          <w:color w:val="000000" w:themeColor="text1"/>
          <w:sz w:val="26"/>
          <w:szCs w:val="26"/>
        </w:rPr>
        <w:t>,2</w:t>
      </w:r>
      <w:proofErr w:type="gramEnd"/>
      <w:r w:rsidRPr="00BF592F">
        <w:rPr>
          <w:rStyle w:val="Emphasis"/>
          <w:rFonts w:ascii="Times New Roman" w:hAnsi="Times New Roman" w:cs="Times New Roman"/>
          <w:i w:val="0"/>
          <w:color w:val="000000" w:themeColor="text1"/>
          <w:sz w:val="26"/>
          <w:szCs w:val="26"/>
        </w:rPr>
        <w:t xml:space="preserve"> triệu mét vuông khác đang được xây dựng ở Ba Lan, ngoài kho hiện có 15,8 triệu mét vuông</w:t>
      </w:r>
      <w:r>
        <w:rPr>
          <w:rStyle w:val="Emphasis"/>
          <w:rFonts w:ascii="Times New Roman" w:hAnsi="Times New Roman" w:cs="Times New Roman"/>
          <w:i w:val="0"/>
          <w:color w:val="000000" w:themeColor="text1"/>
          <w:sz w:val="26"/>
          <w:szCs w:val="26"/>
        </w:rPr>
        <w:t>.</w:t>
      </w:r>
    </w:p>
    <w:p w:rsidR="00BF592F" w:rsidRPr="002130C3" w:rsidRDefault="00BF592F" w:rsidP="00BF592F">
      <w:pPr>
        <w:spacing w:line="312" w:lineRule="auto"/>
        <w:ind w:firstLine="720"/>
        <w:jc w:val="both"/>
        <w:rPr>
          <w:rStyle w:val="Emphasis"/>
          <w:rFonts w:ascii="Times New Roman" w:hAnsi="Times New Roman" w:cs="Times New Roman"/>
          <w:i w:val="0"/>
          <w:color w:val="000000" w:themeColor="text1"/>
          <w:sz w:val="26"/>
          <w:szCs w:val="26"/>
        </w:rPr>
      </w:pPr>
      <w:r w:rsidRPr="00BF592F">
        <w:rPr>
          <w:rStyle w:val="Emphasis"/>
          <w:rFonts w:ascii="Times New Roman" w:hAnsi="Times New Roman" w:cs="Times New Roman"/>
          <w:i w:val="0"/>
          <w:color w:val="000000" w:themeColor="text1"/>
          <w:sz w:val="26"/>
          <w:szCs w:val="26"/>
        </w:rPr>
        <w:t>Nhìn chung, đầu tư vào lĩnh vực này đã tăng 20 phần trăm trong năm 2018 lên 2,8 tỷ euro với các vị trí tuyển dụng lơ lửng ở mức thấp lịch sử, được hỗ trợ bởi động lực thương mại điện tử</w:t>
      </w:r>
      <w:r>
        <w:rPr>
          <w:rStyle w:val="Emphasis"/>
          <w:rFonts w:ascii="Times New Roman" w:hAnsi="Times New Roman" w:cs="Times New Roman"/>
          <w:i w:val="0"/>
          <w:color w:val="000000" w:themeColor="text1"/>
          <w:sz w:val="26"/>
          <w:szCs w:val="26"/>
        </w:rPr>
        <w:t>.</w:t>
      </w:r>
    </w:p>
    <w:p w:rsidR="00111498" w:rsidRPr="002130C3" w:rsidRDefault="00111498" w:rsidP="00C5454D">
      <w:pPr>
        <w:pStyle w:val="ListParagraph"/>
        <w:numPr>
          <w:ilvl w:val="1"/>
          <w:numId w:val="1"/>
        </w:numPr>
        <w:spacing w:line="312" w:lineRule="auto"/>
        <w:jc w:val="both"/>
        <w:outlineLvl w:val="1"/>
        <w:rPr>
          <w:rStyle w:val="Emphasis"/>
          <w:rFonts w:ascii="Times New Roman" w:hAnsi="Times New Roman" w:cs="Times New Roman"/>
          <w:b/>
          <w:color w:val="000000" w:themeColor="text1"/>
          <w:sz w:val="26"/>
          <w:szCs w:val="26"/>
        </w:rPr>
      </w:pPr>
      <w:bookmarkStart w:id="12" w:name="_Toc8115998"/>
      <w:r w:rsidRPr="002130C3">
        <w:rPr>
          <w:rStyle w:val="Emphasis"/>
          <w:rFonts w:ascii="Times New Roman" w:hAnsi="Times New Roman" w:cs="Times New Roman"/>
          <w:b/>
          <w:color w:val="000000" w:themeColor="text1"/>
          <w:sz w:val="26"/>
          <w:szCs w:val="26"/>
        </w:rPr>
        <w:lastRenderedPageBreak/>
        <w:t>Giao nhận</w:t>
      </w:r>
      <w:r w:rsidR="00E71149" w:rsidRPr="002130C3">
        <w:rPr>
          <w:rStyle w:val="Emphasis"/>
          <w:rFonts w:ascii="Times New Roman" w:hAnsi="Times New Roman" w:cs="Times New Roman"/>
          <w:b/>
          <w:color w:val="000000" w:themeColor="text1"/>
          <w:sz w:val="26"/>
          <w:szCs w:val="26"/>
        </w:rPr>
        <w:t>, chuyển phát nhanh</w:t>
      </w:r>
      <w:bookmarkEnd w:id="12"/>
    </w:p>
    <w:p w:rsidR="00325DE8" w:rsidRPr="00325DE8" w:rsidRDefault="00325DE8" w:rsidP="00325DE8">
      <w:pPr>
        <w:spacing w:line="312" w:lineRule="auto"/>
        <w:ind w:firstLine="720"/>
        <w:jc w:val="both"/>
        <w:rPr>
          <w:rStyle w:val="Emphasis"/>
          <w:rFonts w:ascii="Times New Roman" w:hAnsi="Times New Roman" w:cs="Times New Roman"/>
          <w:color w:val="000000" w:themeColor="text1"/>
          <w:sz w:val="26"/>
          <w:szCs w:val="26"/>
        </w:rPr>
      </w:pPr>
      <w:r w:rsidRPr="00325DE8">
        <w:rPr>
          <w:rStyle w:val="Emphasis"/>
          <w:rFonts w:ascii="Times New Roman" w:hAnsi="Times New Roman" w:cs="Times New Roman"/>
          <w:color w:val="000000" w:themeColor="text1"/>
          <w:sz w:val="26"/>
          <w:szCs w:val="26"/>
        </w:rPr>
        <w:t>Các hãng giao nhận lớn đang tích cực chuẩn bị</w:t>
      </w:r>
      <w:r>
        <w:rPr>
          <w:rStyle w:val="Emphasis"/>
          <w:rFonts w:ascii="Times New Roman" w:hAnsi="Times New Roman" w:cs="Times New Roman"/>
          <w:color w:val="000000" w:themeColor="text1"/>
          <w:sz w:val="26"/>
          <w:szCs w:val="26"/>
        </w:rPr>
        <w:t xml:space="preserve"> để ứng phó với</w:t>
      </w:r>
      <w:r w:rsidRPr="00325DE8">
        <w:rPr>
          <w:rStyle w:val="Emphasis"/>
          <w:rFonts w:ascii="Times New Roman" w:hAnsi="Times New Roman" w:cs="Times New Roman"/>
          <w:color w:val="000000" w:themeColor="text1"/>
          <w:sz w:val="26"/>
          <w:szCs w:val="26"/>
        </w:rPr>
        <w:t xml:space="preserve"> Brexit và căng thẳng thương mại Mỹ- EU</w:t>
      </w:r>
    </w:p>
    <w:p w:rsidR="00325DE8" w:rsidRPr="00325DE8" w:rsidRDefault="00325DE8" w:rsidP="00325DE8">
      <w:pPr>
        <w:spacing w:line="312" w:lineRule="auto"/>
        <w:ind w:firstLine="720"/>
        <w:jc w:val="both"/>
        <w:rPr>
          <w:rStyle w:val="Emphasis"/>
          <w:rFonts w:ascii="Times New Roman" w:hAnsi="Times New Roman" w:cs="Times New Roman"/>
          <w:i w:val="0"/>
          <w:color w:val="000000" w:themeColor="text1"/>
          <w:sz w:val="26"/>
          <w:szCs w:val="26"/>
        </w:rPr>
      </w:pPr>
      <w:proofErr w:type="gramStart"/>
      <w:r w:rsidRPr="00325DE8">
        <w:rPr>
          <w:rStyle w:val="Emphasis"/>
          <w:rFonts w:ascii="Times New Roman" w:hAnsi="Times New Roman" w:cs="Times New Roman"/>
          <w:i w:val="0"/>
          <w:color w:val="000000" w:themeColor="text1"/>
          <w:sz w:val="26"/>
          <w:szCs w:val="26"/>
        </w:rPr>
        <w:t>Vì Brexit có thể</w:t>
      </w:r>
      <w:r>
        <w:rPr>
          <w:rStyle w:val="Emphasis"/>
          <w:rFonts w:ascii="Times New Roman" w:hAnsi="Times New Roman" w:cs="Times New Roman"/>
          <w:i w:val="0"/>
          <w:color w:val="000000" w:themeColor="text1"/>
          <w:sz w:val="26"/>
          <w:szCs w:val="26"/>
        </w:rPr>
        <w:t xml:space="preserve"> dẫn đến tình trạng ứ đọng</w:t>
      </w:r>
      <w:r w:rsidRPr="00325DE8">
        <w:rPr>
          <w:rStyle w:val="Emphasis"/>
          <w:rFonts w:ascii="Times New Roman" w:hAnsi="Times New Roman" w:cs="Times New Roman"/>
          <w:i w:val="0"/>
          <w:color w:val="000000" w:themeColor="text1"/>
          <w:sz w:val="26"/>
          <w:szCs w:val="26"/>
        </w:rPr>
        <w:t xml:space="preserve"> các lô hàng</w:t>
      </w:r>
      <w:r>
        <w:rPr>
          <w:rStyle w:val="Emphasis"/>
          <w:rFonts w:ascii="Times New Roman" w:hAnsi="Times New Roman" w:cs="Times New Roman"/>
          <w:i w:val="0"/>
          <w:color w:val="000000" w:themeColor="text1"/>
          <w:sz w:val="26"/>
          <w:szCs w:val="26"/>
        </w:rPr>
        <w:t xml:space="preserve"> trong thời gian đầu</w:t>
      </w:r>
      <w:r w:rsidRPr="00325DE8">
        <w:rPr>
          <w:rStyle w:val="Emphasis"/>
          <w:rFonts w:ascii="Times New Roman" w:hAnsi="Times New Roman" w:cs="Times New Roman"/>
          <w:i w:val="0"/>
          <w:color w:val="000000" w:themeColor="text1"/>
          <w:sz w:val="26"/>
          <w:szCs w:val="26"/>
        </w:rPr>
        <w:t>, các công ty chuyển phát nhanh và dịch vụ chuyển phát nhanh như UPS, FedEx và DHL đang kiểm tra các điểm nhập cảnh và xuất cảnh khác ở Hoa Kỳ</w:t>
      </w:r>
      <w:r>
        <w:rPr>
          <w:rStyle w:val="Emphasis"/>
          <w:rFonts w:ascii="Times New Roman" w:hAnsi="Times New Roman" w:cs="Times New Roman"/>
          <w:i w:val="0"/>
          <w:color w:val="000000" w:themeColor="text1"/>
          <w:sz w:val="26"/>
          <w:szCs w:val="26"/>
        </w:rPr>
        <w:t xml:space="preserve"> và Châu Âu.</w:t>
      </w:r>
      <w:proofErr w:type="gramEnd"/>
    </w:p>
    <w:p w:rsidR="00325DE8" w:rsidRPr="00325DE8" w:rsidRDefault="00325DE8" w:rsidP="00325DE8">
      <w:pPr>
        <w:spacing w:line="312" w:lineRule="auto"/>
        <w:ind w:firstLine="720"/>
        <w:jc w:val="both"/>
        <w:rPr>
          <w:rStyle w:val="Emphasis"/>
          <w:rFonts w:ascii="Times New Roman" w:hAnsi="Times New Roman" w:cs="Times New Roman"/>
          <w:i w:val="0"/>
          <w:color w:val="000000" w:themeColor="text1"/>
          <w:sz w:val="26"/>
          <w:szCs w:val="26"/>
        </w:rPr>
      </w:pPr>
      <w:r w:rsidRPr="00325DE8">
        <w:rPr>
          <w:rStyle w:val="Emphasis"/>
          <w:rFonts w:ascii="Times New Roman" w:hAnsi="Times New Roman" w:cs="Times New Roman"/>
          <w:i w:val="0"/>
          <w:color w:val="000000" w:themeColor="text1"/>
          <w:sz w:val="26"/>
          <w:szCs w:val="26"/>
        </w:rPr>
        <w:t>Trong khi các cuộc đàm phán</w:t>
      </w:r>
      <w:r>
        <w:rPr>
          <w:rStyle w:val="Emphasis"/>
          <w:rFonts w:ascii="Times New Roman" w:hAnsi="Times New Roman" w:cs="Times New Roman"/>
          <w:i w:val="0"/>
          <w:color w:val="000000" w:themeColor="text1"/>
          <w:sz w:val="26"/>
          <w:szCs w:val="26"/>
        </w:rPr>
        <w:t xml:space="preserve"> thương mại </w:t>
      </w:r>
      <w:r w:rsidRPr="00325DE8">
        <w:rPr>
          <w:rStyle w:val="Emphasis"/>
          <w:rFonts w:ascii="Times New Roman" w:hAnsi="Times New Roman" w:cs="Times New Roman"/>
          <w:i w:val="0"/>
          <w:color w:val="000000" w:themeColor="text1"/>
          <w:sz w:val="26"/>
          <w:szCs w:val="26"/>
        </w:rPr>
        <w:t>giữa Hoa Kỳ và EU đang diễn ra, các công ty đang làm việc tích cực về một số biện pháp và sáng kiến ​​để giảm thiểu tác động của bất kỳ kịch bản Brexit nào. Cả ba đã ra mắt các trang web Brexit chuyên dụng</w:t>
      </w:r>
      <w:r>
        <w:rPr>
          <w:rStyle w:val="Emphasis"/>
          <w:rFonts w:ascii="Times New Roman" w:hAnsi="Times New Roman" w:cs="Times New Roman"/>
          <w:i w:val="0"/>
          <w:color w:val="000000" w:themeColor="text1"/>
          <w:sz w:val="26"/>
          <w:szCs w:val="26"/>
        </w:rPr>
        <w:t>,</w:t>
      </w:r>
      <w:r w:rsidRPr="00325DE8">
        <w:rPr>
          <w:rStyle w:val="Emphasis"/>
          <w:rFonts w:ascii="Times New Roman" w:hAnsi="Times New Roman" w:cs="Times New Roman"/>
          <w:i w:val="0"/>
          <w:color w:val="000000" w:themeColor="text1"/>
          <w:sz w:val="26"/>
          <w:szCs w:val="26"/>
        </w:rPr>
        <w:t xml:space="preserve"> bao gồm hội thảo trên web và hướng dẫn để giải thích hóa đơn thương mại, quy tắc VAT, tờ khai hải quan và điều chỉnh cấu trúc CNTT, cũng như các </w:t>
      </w:r>
      <w:r>
        <w:rPr>
          <w:rStyle w:val="Emphasis"/>
          <w:rFonts w:ascii="Times New Roman" w:hAnsi="Times New Roman" w:cs="Times New Roman"/>
          <w:i w:val="0"/>
          <w:color w:val="000000" w:themeColor="text1"/>
          <w:sz w:val="26"/>
          <w:szCs w:val="26"/>
        </w:rPr>
        <w:t>đội phản ứng nhanh, các</w:t>
      </w:r>
      <w:r w:rsidRPr="00325DE8">
        <w:rPr>
          <w:rStyle w:val="Emphasis"/>
          <w:rFonts w:ascii="Times New Roman" w:hAnsi="Times New Roman" w:cs="Times New Roman"/>
          <w:i w:val="0"/>
          <w:color w:val="000000" w:themeColor="text1"/>
          <w:sz w:val="26"/>
          <w:szCs w:val="26"/>
        </w:rPr>
        <w:t xml:space="preserve"> kế hoạch khẩn cấp và các bộ công cụ khác để hướng dẫ</w:t>
      </w:r>
      <w:r>
        <w:rPr>
          <w:rStyle w:val="Emphasis"/>
          <w:rFonts w:ascii="Times New Roman" w:hAnsi="Times New Roman" w:cs="Times New Roman"/>
          <w:i w:val="0"/>
          <w:color w:val="000000" w:themeColor="text1"/>
          <w:sz w:val="26"/>
          <w:szCs w:val="26"/>
        </w:rPr>
        <w:t>n khách hàng khi thực hiện Brexit.</w:t>
      </w:r>
    </w:p>
    <w:p w:rsidR="00325DE8" w:rsidRDefault="00325DE8" w:rsidP="00325DE8">
      <w:pPr>
        <w:spacing w:line="312" w:lineRule="auto"/>
        <w:ind w:firstLine="720"/>
        <w:jc w:val="both"/>
        <w:rPr>
          <w:rStyle w:val="Emphasis"/>
          <w:rFonts w:ascii="Times New Roman" w:hAnsi="Times New Roman" w:cs="Times New Roman"/>
          <w:i w:val="0"/>
          <w:color w:val="000000" w:themeColor="text1"/>
          <w:sz w:val="26"/>
          <w:szCs w:val="26"/>
        </w:rPr>
      </w:pPr>
      <w:r w:rsidRPr="00325DE8">
        <w:rPr>
          <w:rStyle w:val="Emphasis"/>
          <w:rFonts w:ascii="Times New Roman" w:hAnsi="Times New Roman" w:cs="Times New Roman"/>
          <w:i w:val="0"/>
          <w:color w:val="000000" w:themeColor="text1"/>
          <w:sz w:val="26"/>
          <w:szCs w:val="26"/>
        </w:rPr>
        <w:t xml:space="preserve">Trong những tháng qua, DHL Express đã đưa ra một số sáng kiến ​​để chuẩn bị cho Brexit. Cùng với các khách hàng của mình, công ty đã phát triển các kế hoạch khẩn cấp </w:t>
      </w:r>
      <w:r w:rsidR="00AA7B78">
        <w:rPr>
          <w:rStyle w:val="Emphasis"/>
          <w:rFonts w:ascii="Times New Roman" w:hAnsi="Times New Roman" w:cs="Times New Roman"/>
          <w:i w:val="0"/>
          <w:color w:val="000000" w:themeColor="text1"/>
          <w:sz w:val="26"/>
          <w:szCs w:val="26"/>
        </w:rPr>
        <w:t>với</w:t>
      </w:r>
      <w:r w:rsidRPr="00325DE8">
        <w:rPr>
          <w:rStyle w:val="Emphasis"/>
          <w:rFonts w:ascii="Times New Roman" w:hAnsi="Times New Roman" w:cs="Times New Roman"/>
          <w:i w:val="0"/>
          <w:color w:val="000000" w:themeColor="text1"/>
          <w:sz w:val="26"/>
          <w:szCs w:val="26"/>
        </w:rPr>
        <w:t xml:space="preserve"> nhiều tình huố</w:t>
      </w:r>
      <w:r w:rsidR="00AA7B78">
        <w:rPr>
          <w:rStyle w:val="Emphasis"/>
          <w:rFonts w:ascii="Times New Roman" w:hAnsi="Times New Roman" w:cs="Times New Roman"/>
          <w:i w:val="0"/>
          <w:color w:val="000000" w:themeColor="text1"/>
          <w:sz w:val="26"/>
          <w:szCs w:val="26"/>
        </w:rPr>
        <w:t>ng khác nhau, ví dụ như h</w:t>
      </w:r>
      <w:r w:rsidRPr="00325DE8">
        <w:rPr>
          <w:rStyle w:val="Emphasis"/>
          <w:rFonts w:ascii="Times New Roman" w:hAnsi="Times New Roman" w:cs="Times New Roman"/>
          <w:i w:val="0"/>
          <w:color w:val="000000" w:themeColor="text1"/>
          <w:sz w:val="26"/>
          <w:szCs w:val="26"/>
        </w:rPr>
        <w:t>ạn chế tác động của Brexit đối với lưu lượng truy cập đến các quốc gia khác, chẳng hạn như các chuyến bay từ trung tâm DHL ở East Midlands đến Hoa Kỳ</w:t>
      </w:r>
      <w:r>
        <w:rPr>
          <w:rStyle w:val="Emphasis"/>
          <w:rFonts w:ascii="Times New Roman" w:hAnsi="Times New Roman" w:cs="Times New Roman"/>
          <w:i w:val="0"/>
          <w:color w:val="000000" w:themeColor="text1"/>
          <w:sz w:val="26"/>
          <w:szCs w:val="26"/>
        </w:rPr>
        <w:t>.</w:t>
      </w:r>
    </w:p>
    <w:p w:rsidR="00325DE8" w:rsidRPr="00BF592F" w:rsidRDefault="00325DE8" w:rsidP="00325DE8">
      <w:pPr>
        <w:spacing w:line="312" w:lineRule="auto"/>
        <w:ind w:firstLine="720"/>
        <w:jc w:val="both"/>
        <w:rPr>
          <w:rStyle w:val="Emphasis"/>
          <w:rFonts w:ascii="Times New Roman" w:hAnsi="Times New Roman" w:cs="Times New Roman"/>
          <w:i w:val="0"/>
          <w:color w:val="000000" w:themeColor="text1"/>
          <w:sz w:val="26"/>
          <w:szCs w:val="26"/>
        </w:rPr>
      </w:pPr>
      <w:proofErr w:type="gramStart"/>
      <w:r w:rsidRPr="00325DE8">
        <w:rPr>
          <w:rStyle w:val="Emphasis"/>
          <w:rFonts w:ascii="Times New Roman" w:hAnsi="Times New Roman" w:cs="Times New Roman"/>
          <w:i w:val="0"/>
          <w:color w:val="000000" w:themeColor="text1"/>
          <w:sz w:val="26"/>
          <w:szCs w:val="26"/>
        </w:rPr>
        <w:t>Ngày 5/4/2019, Thủ tướng Anh Theresa May đề nghị Liên hiệp châu Âu (EU) lùi thời hạn nước Anh rời khỏi khối này đến ngày 30/6/2019.</w:t>
      </w:r>
      <w:proofErr w:type="gramEnd"/>
      <w:r w:rsidRPr="00325DE8">
        <w:rPr>
          <w:rStyle w:val="Emphasis"/>
          <w:rFonts w:ascii="Times New Roman" w:hAnsi="Times New Roman" w:cs="Times New Roman"/>
          <w:i w:val="0"/>
          <w:color w:val="000000" w:themeColor="text1"/>
          <w:sz w:val="26"/>
          <w:szCs w:val="26"/>
        </w:rPr>
        <w:t xml:space="preserve">  </w:t>
      </w:r>
      <w:proofErr w:type="gramStart"/>
      <w:r w:rsidRPr="00325DE8">
        <w:rPr>
          <w:rStyle w:val="Emphasis"/>
          <w:rFonts w:ascii="Times New Roman" w:hAnsi="Times New Roman" w:cs="Times New Roman"/>
          <w:i w:val="0"/>
          <w:color w:val="000000" w:themeColor="text1"/>
          <w:sz w:val="26"/>
          <w:szCs w:val="26"/>
        </w:rPr>
        <w:t>Hạ viện Anh đã không thông qua thỏa thuận Brexit và mọi đề xuất thay thế thỏa thuận này.</w:t>
      </w:r>
      <w:proofErr w:type="gramEnd"/>
      <w:r w:rsidRPr="00325DE8">
        <w:rPr>
          <w:rStyle w:val="Emphasis"/>
          <w:rFonts w:ascii="Times New Roman" w:hAnsi="Times New Roman" w:cs="Times New Roman"/>
          <w:i w:val="0"/>
          <w:color w:val="000000" w:themeColor="text1"/>
          <w:sz w:val="26"/>
          <w:szCs w:val="26"/>
        </w:rPr>
        <w:t xml:space="preserve"> </w:t>
      </w:r>
      <w:proofErr w:type="gramStart"/>
      <w:r w:rsidRPr="00325DE8">
        <w:rPr>
          <w:rStyle w:val="Emphasis"/>
          <w:rFonts w:ascii="Times New Roman" w:hAnsi="Times New Roman" w:cs="Times New Roman"/>
          <w:i w:val="0"/>
          <w:color w:val="000000" w:themeColor="text1"/>
          <w:sz w:val="26"/>
          <w:szCs w:val="26"/>
        </w:rPr>
        <w:t>Tuy nhiên, Hạ viện vẫn tiếp tục phản đối Brexit không thỏa thuận.</w:t>
      </w:r>
      <w:proofErr w:type="gramEnd"/>
      <w:r w:rsidRPr="00325DE8">
        <w:rPr>
          <w:rStyle w:val="Emphasis"/>
          <w:rFonts w:ascii="Times New Roman" w:hAnsi="Times New Roman" w:cs="Times New Roman"/>
          <w:i w:val="0"/>
          <w:color w:val="000000" w:themeColor="text1"/>
          <w:sz w:val="26"/>
          <w:szCs w:val="26"/>
        </w:rPr>
        <w:t xml:space="preserve"> </w:t>
      </w:r>
      <w:proofErr w:type="gramStart"/>
      <w:r w:rsidRPr="00325DE8">
        <w:rPr>
          <w:rStyle w:val="Emphasis"/>
          <w:rFonts w:ascii="Times New Roman" w:hAnsi="Times New Roman" w:cs="Times New Roman"/>
          <w:i w:val="0"/>
          <w:color w:val="000000" w:themeColor="text1"/>
          <w:sz w:val="26"/>
          <w:szCs w:val="26"/>
        </w:rPr>
        <w:t>Chính phủ Anh nhất trí rằng Brexit có thỏa thuận là kết quả tốt nhất và chính sách của nước này vẫn luôn là đưa Anh rời EU trong một lộ trình có trật tự và không trì hoãn quá mức.</w:t>
      </w:r>
      <w:proofErr w:type="gramEnd"/>
      <w:r w:rsidRPr="00325DE8">
        <w:rPr>
          <w:rStyle w:val="Emphasis"/>
          <w:rFonts w:ascii="Times New Roman" w:hAnsi="Times New Roman" w:cs="Times New Roman"/>
          <w:i w:val="0"/>
          <w:color w:val="000000" w:themeColor="text1"/>
          <w:sz w:val="26"/>
          <w:szCs w:val="26"/>
        </w:rPr>
        <w:t xml:space="preserve"> Chính phủ Anh vẫn duy trì cam kết mạnh mẽ trong việc triển khai một tiến trình Brexit thành công, có trật tự và tiếp tục hành động với tư cách của một nước thành viên có trách nhiệm, có tính xây dựng của EU.</w:t>
      </w:r>
      <w:r>
        <w:rPr>
          <w:rStyle w:val="Emphasis"/>
          <w:rFonts w:ascii="Times New Roman" w:hAnsi="Times New Roman" w:cs="Times New Roman"/>
          <w:i w:val="0"/>
          <w:color w:val="000000" w:themeColor="text1"/>
          <w:sz w:val="26"/>
          <w:szCs w:val="26"/>
        </w:rPr>
        <w:t xml:space="preserve"> </w:t>
      </w:r>
      <w:proofErr w:type="gramStart"/>
      <w:r w:rsidRPr="00BF592F">
        <w:rPr>
          <w:rStyle w:val="Emphasis"/>
          <w:rFonts w:ascii="Times New Roman" w:hAnsi="Times New Roman" w:cs="Times New Roman"/>
          <w:i w:val="0"/>
          <w:color w:val="000000" w:themeColor="text1"/>
          <w:sz w:val="26"/>
          <w:szCs w:val="26"/>
        </w:rPr>
        <w:t>Sau 6 giờ đàm phán tại Brussels vào ngày 10/4/2019, EU nhất trí cho phép Anh tiếp tục ở lại Khối này đến ngày 31/10/2019 và trong khoảng thời gian đó sẽ có một cuộc họp đánh giá về tiến trình Brexit được tổ chứ</w:t>
      </w:r>
      <w:r w:rsidR="00BF592F">
        <w:rPr>
          <w:rStyle w:val="Emphasis"/>
          <w:rFonts w:ascii="Times New Roman" w:hAnsi="Times New Roman" w:cs="Times New Roman"/>
          <w:i w:val="0"/>
          <w:color w:val="000000" w:themeColor="text1"/>
          <w:sz w:val="26"/>
          <w:szCs w:val="26"/>
        </w:rPr>
        <w:t>c vào tháng 6/2019.</w:t>
      </w:r>
      <w:proofErr w:type="gramEnd"/>
    </w:p>
    <w:p w:rsidR="002C35CF" w:rsidRPr="00325DE8" w:rsidRDefault="002C35CF" w:rsidP="00325DE8">
      <w:pPr>
        <w:spacing w:line="312" w:lineRule="auto"/>
        <w:ind w:firstLine="720"/>
        <w:jc w:val="both"/>
        <w:rPr>
          <w:rStyle w:val="Emphasis"/>
          <w:rFonts w:ascii="Times New Roman" w:hAnsi="Times New Roman" w:cs="Times New Roman"/>
          <w:color w:val="000000" w:themeColor="text1"/>
          <w:sz w:val="26"/>
          <w:szCs w:val="26"/>
        </w:rPr>
      </w:pPr>
      <w:r w:rsidRPr="00325DE8">
        <w:rPr>
          <w:rStyle w:val="Emphasis"/>
          <w:rFonts w:ascii="Times New Roman" w:hAnsi="Times New Roman" w:cs="Times New Roman"/>
          <w:color w:val="000000" w:themeColor="text1"/>
          <w:sz w:val="26"/>
          <w:szCs w:val="26"/>
        </w:rPr>
        <w:lastRenderedPageBreak/>
        <w:t xml:space="preserve">Nhà sản xuất ô tô của Đức, Porsche đã quyết định lựa chọn vận tải đường sắt, với dịch vụ China-Europe Railway Express, cho dịch vụ </w:t>
      </w:r>
      <w:r w:rsidR="0003659F">
        <w:rPr>
          <w:rStyle w:val="Emphasis"/>
          <w:rFonts w:ascii="Times New Roman" w:hAnsi="Times New Roman" w:cs="Times New Roman"/>
          <w:color w:val="000000" w:themeColor="text1"/>
          <w:sz w:val="26"/>
          <w:szCs w:val="26"/>
        </w:rPr>
        <w:t>logistics</w:t>
      </w:r>
      <w:r w:rsidRPr="00325DE8">
        <w:rPr>
          <w:rStyle w:val="Emphasis"/>
          <w:rFonts w:ascii="Times New Roman" w:hAnsi="Times New Roman" w:cs="Times New Roman"/>
          <w:color w:val="000000" w:themeColor="text1"/>
          <w:sz w:val="26"/>
          <w:szCs w:val="26"/>
        </w:rPr>
        <w:t xml:space="preserve"> xuyên lục địa kể từ tháng 4/2019.</w:t>
      </w:r>
    </w:p>
    <w:p w:rsidR="002C35CF" w:rsidRPr="002C35CF" w:rsidRDefault="002C35CF" w:rsidP="002C35CF">
      <w:pPr>
        <w:spacing w:line="312" w:lineRule="auto"/>
        <w:ind w:firstLine="720"/>
        <w:jc w:val="both"/>
        <w:rPr>
          <w:rStyle w:val="Emphasis"/>
          <w:rFonts w:ascii="Times New Roman" w:hAnsi="Times New Roman" w:cs="Times New Roman"/>
          <w:i w:val="0"/>
          <w:color w:val="000000" w:themeColor="text1"/>
          <w:sz w:val="26"/>
          <w:szCs w:val="26"/>
        </w:rPr>
      </w:pPr>
      <w:r>
        <w:rPr>
          <w:rStyle w:val="Emphasis"/>
          <w:rFonts w:ascii="Times New Roman" w:hAnsi="Times New Roman" w:cs="Times New Roman"/>
          <w:i w:val="0"/>
          <w:color w:val="000000" w:themeColor="text1"/>
          <w:sz w:val="26"/>
          <w:szCs w:val="26"/>
        </w:rPr>
        <w:t>V</w:t>
      </w:r>
      <w:r w:rsidRPr="002C35CF">
        <w:rPr>
          <w:rStyle w:val="Emphasis"/>
          <w:rFonts w:ascii="Times New Roman" w:hAnsi="Times New Roman" w:cs="Times New Roman"/>
          <w:i w:val="0"/>
          <w:color w:val="000000" w:themeColor="text1"/>
          <w:sz w:val="26"/>
          <w:szCs w:val="26"/>
        </w:rPr>
        <w:t xml:space="preserve">ận tải đường sắt sẽ đưa những chiếc </w:t>
      </w:r>
      <w:proofErr w:type="gramStart"/>
      <w:r w:rsidRPr="002C35CF">
        <w:rPr>
          <w:rStyle w:val="Emphasis"/>
          <w:rFonts w:ascii="Times New Roman" w:hAnsi="Times New Roman" w:cs="Times New Roman"/>
          <w:i w:val="0"/>
          <w:color w:val="000000" w:themeColor="text1"/>
          <w:sz w:val="26"/>
          <w:szCs w:val="26"/>
        </w:rPr>
        <w:t>xe</w:t>
      </w:r>
      <w:proofErr w:type="gramEnd"/>
      <w:r w:rsidRPr="002C35CF">
        <w:rPr>
          <w:rStyle w:val="Emphasis"/>
          <w:rFonts w:ascii="Times New Roman" w:hAnsi="Times New Roman" w:cs="Times New Roman"/>
          <w:i w:val="0"/>
          <w:color w:val="000000" w:themeColor="text1"/>
          <w:sz w:val="26"/>
          <w:szCs w:val="26"/>
        </w:rPr>
        <w:t xml:space="preserve"> thể thao của Porsche đến đường phố Trung Quố</w:t>
      </w:r>
      <w:r>
        <w:rPr>
          <w:rStyle w:val="Emphasis"/>
          <w:rFonts w:ascii="Times New Roman" w:hAnsi="Times New Roman" w:cs="Times New Roman"/>
          <w:i w:val="0"/>
          <w:color w:val="000000" w:themeColor="text1"/>
          <w:sz w:val="26"/>
          <w:szCs w:val="26"/>
        </w:rPr>
        <w:t xml:space="preserve">c nhanh hơn, </w:t>
      </w:r>
      <w:r w:rsidRPr="002C35CF">
        <w:rPr>
          <w:rStyle w:val="Emphasis"/>
          <w:rFonts w:ascii="Times New Roman" w:hAnsi="Times New Roman" w:cs="Times New Roman"/>
          <w:i w:val="0"/>
          <w:color w:val="000000" w:themeColor="text1"/>
          <w:sz w:val="26"/>
          <w:szCs w:val="26"/>
        </w:rPr>
        <w:t xml:space="preserve">giảm thời gian vận chuyển </w:t>
      </w:r>
      <w:r>
        <w:rPr>
          <w:rStyle w:val="Emphasis"/>
          <w:rFonts w:ascii="Times New Roman" w:hAnsi="Times New Roman" w:cs="Times New Roman"/>
          <w:i w:val="0"/>
          <w:color w:val="000000" w:themeColor="text1"/>
          <w:sz w:val="26"/>
          <w:szCs w:val="26"/>
        </w:rPr>
        <w:t>khoảng</w:t>
      </w:r>
      <w:r w:rsidRPr="002C35CF">
        <w:rPr>
          <w:rStyle w:val="Emphasis"/>
          <w:rFonts w:ascii="Times New Roman" w:hAnsi="Times New Roman" w:cs="Times New Roman"/>
          <w:i w:val="0"/>
          <w:color w:val="000000" w:themeColor="text1"/>
          <w:sz w:val="26"/>
          <w:szCs w:val="26"/>
        </w:rPr>
        <w:t xml:space="preserve"> ba tuầ</w:t>
      </w:r>
      <w:r>
        <w:rPr>
          <w:rStyle w:val="Emphasis"/>
          <w:rFonts w:ascii="Times New Roman" w:hAnsi="Times New Roman" w:cs="Times New Roman"/>
          <w:i w:val="0"/>
          <w:color w:val="000000" w:themeColor="text1"/>
          <w:sz w:val="26"/>
          <w:szCs w:val="26"/>
        </w:rPr>
        <w:t xml:space="preserve">n. </w:t>
      </w:r>
      <w:r w:rsidRPr="002C35CF">
        <w:rPr>
          <w:rStyle w:val="Emphasis"/>
          <w:rFonts w:ascii="Times New Roman" w:hAnsi="Times New Roman" w:cs="Times New Roman"/>
          <w:i w:val="0"/>
          <w:color w:val="000000" w:themeColor="text1"/>
          <w:sz w:val="26"/>
          <w:szCs w:val="26"/>
        </w:rPr>
        <w:t>Hai lần một tuần, một chuyến tàu chở hàng đưa tối đa 88 chiếc xe thể thao của Porsche trong tối đa 44 container từ Đức qua Ba Lan, Belarus, Nga và Kazakhstan, đến phía tây nam của Trung Quốc Trùng Khánh, nơi các phương tiện mới được giao cho các đại lý khu vự</w:t>
      </w:r>
      <w:r>
        <w:rPr>
          <w:rStyle w:val="Emphasis"/>
          <w:rFonts w:ascii="Times New Roman" w:hAnsi="Times New Roman" w:cs="Times New Roman"/>
          <w:i w:val="0"/>
          <w:color w:val="000000" w:themeColor="text1"/>
          <w:sz w:val="26"/>
          <w:szCs w:val="26"/>
        </w:rPr>
        <w:t>c.</w:t>
      </w:r>
    </w:p>
    <w:p w:rsidR="002C35CF" w:rsidRPr="002C35CF" w:rsidRDefault="002C35CF" w:rsidP="002C35CF">
      <w:pPr>
        <w:spacing w:line="312" w:lineRule="auto"/>
        <w:ind w:firstLine="720"/>
        <w:jc w:val="both"/>
        <w:rPr>
          <w:rStyle w:val="Emphasis"/>
          <w:rFonts w:ascii="Times New Roman" w:hAnsi="Times New Roman" w:cs="Times New Roman"/>
          <w:i w:val="0"/>
          <w:color w:val="000000" w:themeColor="text1"/>
          <w:sz w:val="26"/>
          <w:szCs w:val="26"/>
        </w:rPr>
      </w:pPr>
      <w:r w:rsidRPr="002C35CF">
        <w:rPr>
          <w:rStyle w:val="Emphasis"/>
          <w:rFonts w:ascii="Times New Roman" w:hAnsi="Times New Roman" w:cs="Times New Roman"/>
          <w:i w:val="0"/>
          <w:color w:val="000000" w:themeColor="text1"/>
          <w:sz w:val="26"/>
          <w:szCs w:val="26"/>
        </w:rPr>
        <w:t xml:space="preserve">Chuyến đi đường </w:t>
      </w:r>
      <w:r>
        <w:rPr>
          <w:rStyle w:val="Emphasis"/>
          <w:rFonts w:ascii="Times New Roman" w:hAnsi="Times New Roman" w:cs="Times New Roman"/>
          <w:i w:val="0"/>
          <w:color w:val="000000" w:themeColor="text1"/>
          <w:sz w:val="26"/>
          <w:szCs w:val="26"/>
        </w:rPr>
        <w:t xml:space="preserve">sắt </w:t>
      </w:r>
      <w:r w:rsidRPr="002C35CF">
        <w:rPr>
          <w:rStyle w:val="Emphasis"/>
          <w:rFonts w:ascii="Times New Roman" w:hAnsi="Times New Roman" w:cs="Times New Roman"/>
          <w:i w:val="0"/>
          <w:color w:val="000000" w:themeColor="text1"/>
          <w:sz w:val="26"/>
          <w:szCs w:val="26"/>
        </w:rPr>
        <w:t xml:space="preserve">mất 18 ngày, ít hơn nhiều so với vận tải đường biển, </w:t>
      </w:r>
      <w:proofErr w:type="gramStart"/>
      <w:r w:rsidRPr="002C35CF">
        <w:rPr>
          <w:rStyle w:val="Emphasis"/>
          <w:rFonts w:ascii="Times New Roman" w:hAnsi="Times New Roman" w:cs="Times New Roman"/>
          <w:i w:val="0"/>
          <w:color w:val="000000" w:themeColor="text1"/>
          <w:sz w:val="26"/>
          <w:szCs w:val="26"/>
        </w:rPr>
        <w:t>theo</w:t>
      </w:r>
      <w:proofErr w:type="gramEnd"/>
      <w:r w:rsidRPr="002C35CF">
        <w:rPr>
          <w:rStyle w:val="Emphasis"/>
          <w:rFonts w:ascii="Times New Roman" w:hAnsi="Times New Roman" w:cs="Times New Roman"/>
          <w:i w:val="0"/>
          <w:color w:val="000000" w:themeColor="text1"/>
          <w:sz w:val="26"/>
          <w:szCs w:val="26"/>
        </w:rPr>
        <w:t xml:space="preserve"> công ty </w:t>
      </w:r>
      <w:r w:rsidR="0003659F">
        <w:rPr>
          <w:rStyle w:val="Emphasis"/>
          <w:rFonts w:ascii="Times New Roman" w:hAnsi="Times New Roman" w:cs="Times New Roman"/>
          <w:i w:val="0"/>
          <w:color w:val="000000" w:themeColor="text1"/>
          <w:sz w:val="26"/>
          <w:szCs w:val="26"/>
        </w:rPr>
        <w:t>logistics</w:t>
      </w:r>
      <w:r w:rsidRPr="002C35CF">
        <w:rPr>
          <w:rStyle w:val="Emphasis"/>
          <w:rFonts w:ascii="Times New Roman" w:hAnsi="Times New Roman" w:cs="Times New Roman"/>
          <w:i w:val="0"/>
          <w:color w:val="000000" w:themeColor="text1"/>
          <w:sz w:val="26"/>
          <w:szCs w:val="26"/>
        </w:rPr>
        <w:t xml:space="preserve"> Hellmann của Đức, tổ chức vận chuyể</w:t>
      </w:r>
      <w:r>
        <w:rPr>
          <w:rStyle w:val="Emphasis"/>
          <w:rFonts w:ascii="Times New Roman" w:hAnsi="Times New Roman" w:cs="Times New Roman"/>
          <w:i w:val="0"/>
          <w:color w:val="000000" w:themeColor="text1"/>
          <w:sz w:val="26"/>
          <w:szCs w:val="26"/>
        </w:rPr>
        <w:t>n cho Porsche.</w:t>
      </w:r>
    </w:p>
    <w:p w:rsidR="002C35CF" w:rsidRPr="002C35CF" w:rsidRDefault="002C35CF" w:rsidP="002C35CF">
      <w:pPr>
        <w:spacing w:line="312" w:lineRule="auto"/>
        <w:ind w:firstLine="720"/>
        <w:jc w:val="both"/>
        <w:rPr>
          <w:rStyle w:val="Emphasis"/>
          <w:rFonts w:ascii="Times New Roman" w:hAnsi="Times New Roman" w:cs="Times New Roman"/>
          <w:i w:val="0"/>
          <w:color w:val="000000" w:themeColor="text1"/>
          <w:sz w:val="26"/>
          <w:szCs w:val="26"/>
        </w:rPr>
      </w:pPr>
      <w:r w:rsidRPr="002C35CF">
        <w:rPr>
          <w:rStyle w:val="Emphasis"/>
          <w:rFonts w:ascii="Times New Roman" w:hAnsi="Times New Roman" w:cs="Times New Roman"/>
          <w:i w:val="0"/>
          <w:color w:val="000000" w:themeColor="text1"/>
          <w:sz w:val="26"/>
          <w:szCs w:val="26"/>
        </w:rPr>
        <w:t>Với khoảng 80.000 xe thể thao của Porsche được chuyển đến Trung Quốc mỗi năm, thị trường Trung Quốc là thị trường cá nhân có khối lượng cao nhất đối với Porsche, công ty có trụ sở tại Stuttgart cho biết trong một</w:t>
      </w:r>
      <w:r>
        <w:rPr>
          <w:rStyle w:val="Emphasis"/>
          <w:rFonts w:ascii="Times New Roman" w:hAnsi="Times New Roman" w:cs="Times New Roman"/>
          <w:i w:val="0"/>
          <w:color w:val="000000" w:themeColor="text1"/>
          <w:sz w:val="26"/>
          <w:szCs w:val="26"/>
        </w:rPr>
        <w:t xml:space="preserve"> thông cáo báo chí vào tháng 3.</w:t>
      </w:r>
    </w:p>
    <w:p w:rsidR="002C35CF" w:rsidRPr="002C35CF" w:rsidRDefault="002C35CF" w:rsidP="002C35CF">
      <w:pPr>
        <w:spacing w:line="312" w:lineRule="auto"/>
        <w:ind w:firstLine="720"/>
        <w:jc w:val="both"/>
        <w:rPr>
          <w:rStyle w:val="Emphasis"/>
          <w:rFonts w:ascii="Times New Roman" w:hAnsi="Times New Roman" w:cs="Times New Roman"/>
          <w:i w:val="0"/>
          <w:color w:val="000000" w:themeColor="text1"/>
          <w:sz w:val="26"/>
          <w:szCs w:val="26"/>
        </w:rPr>
      </w:pPr>
      <w:r w:rsidRPr="002C35CF">
        <w:rPr>
          <w:rStyle w:val="Emphasis"/>
          <w:rFonts w:ascii="Times New Roman" w:hAnsi="Times New Roman" w:cs="Times New Roman"/>
          <w:i w:val="0"/>
          <w:color w:val="000000" w:themeColor="text1"/>
          <w:sz w:val="26"/>
          <w:szCs w:val="26"/>
        </w:rPr>
        <w:t xml:space="preserve">Theo kế hoạch của Porsche, 11% số </w:t>
      </w:r>
      <w:proofErr w:type="gramStart"/>
      <w:r w:rsidRPr="002C35CF">
        <w:rPr>
          <w:rStyle w:val="Emphasis"/>
          <w:rFonts w:ascii="Times New Roman" w:hAnsi="Times New Roman" w:cs="Times New Roman"/>
          <w:i w:val="0"/>
          <w:color w:val="000000" w:themeColor="text1"/>
          <w:sz w:val="26"/>
          <w:szCs w:val="26"/>
        </w:rPr>
        <w:t>xe</w:t>
      </w:r>
      <w:proofErr w:type="gramEnd"/>
      <w:r w:rsidRPr="002C35CF">
        <w:rPr>
          <w:rStyle w:val="Emphasis"/>
          <w:rFonts w:ascii="Times New Roman" w:hAnsi="Times New Roman" w:cs="Times New Roman"/>
          <w:i w:val="0"/>
          <w:color w:val="000000" w:themeColor="text1"/>
          <w:sz w:val="26"/>
          <w:szCs w:val="26"/>
        </w:rPr>
        <w:t xml:space="preserve"> thể thao mới xuất xưởng sẽ được xuất khẩu thông qua tuyến đường sắt dài khoảng 11.000 km đến phía tây nam Trung Quố</w:t>
      </w:r>
      <w:r>
        <w:rPr>
          <w:rStyle w:val="Emphasis"/>
          <w:rFonts w:ascii="Times New Roman" w:hAnsi="Times New Roman" w:cs="Times New Roman"/>
          <w:i w:val="0"/>
          <w:color w:val="000000" w:themeColor="text1"/>
          <w:sz w:val="26"/>
          <w:szCs w:val="26"/>
        </w:rPr>
        <w:t>c.</w:t>
      </w:r>
    </w:p>
    <w:p w:rsidR="002C35CF" w:rsidRPr="002C35CF" w:rsidRDefault="002C35CF" w:rsidP="002C35CF">
      <w:pPr>
        <w:spacing w:line="312" w:lineRule="auto"/>
        <w:ind w:firstLine="720"/>
        <w:jc w:val="both"/>
        <w:rPr>
          <w:rStyle w:val="Emphasis"/>
          <w:rFonts w:ascii="Times New Roman" w:hAnsi="Times New Roman" w:cs="Times New Roman"/>
          <w:i w:val="0"/>
          <w:color w:val="000000" w:themeColor="text1"/>
          <w:sz w:val="26"/>
          <w:szCs w:val="26"/>
        </w:rPr>
      </w:pPr>
      <w:r w:rsidRPr="002C35CF">
        <w:rPr>
          <w:rStyle w:val="Emphasis"/>
          <w:rFonts w:ascii="Times New Roman" w:hAnsi="Times New Roman" w:cs="Times New Roman"/>
          <w:i w:val="0"/>
          <w:color w:val="000000" w:themeColor="text1"/>
          <w:sz w:val="26"/>
          <w:szCs w:val="26"/>
        </w:rPr>
        <w:t xml:space="preserve">Trong những năm qua, các đoàn tàu chở hàng Trung Quốc-châu Âu đã </w:t>
      </w:r>
      <w:r w:rsidR="00AA7B78">
        <w:rPr>
          <w:rStyle w:val="Emphasis"/>
          <w:rFonts w:ascii="Times New Roman" w:hAnsi="Times New Roman" w:cs="Times New Roman"/>
          <w:i w:val="0"/>
          <w:color w:val="000000" w:themeColor="text1"/>
          <w:sz w:val="26"/>
          <w:szCs w:val="26"/>
        </w:rPr>
        <w:t>vận chuyển</w:t>
      </w:r>
      <w:r w:rsidRPr="002C35CF">
        <w:rPr>
          <w:rStyle w:val="Emphasis"/>
          <w:rFonts w:ascii="Times New Roman" w:hAnsi="Times New Roman" w:cs="Times New Roman"/>
          <w:i w:val="0"/>
          <w:color w:val="000000" w:themeColor="text1"/>
          <w:sz w:val="26"/>
          <w:szCs w:val="26"/>
        </w:rPr>
        <w:t xml:space="preserve"> hàng may mặc, phụ tùng ô tô, hóa chất và các hàng hóa khác của Trung Quốc cho người tiêu dùng châu Âu, đồng thời mang về thực phẩm, máy móc, thiết bị và gỗ củ</w:t>
      </w:r>
      <w:r>
        <w:rPr>
          <w:rStyle w:val="Emphasis"/>
          <w:rFonts w:ascii="Times New Roman" w:hAnsi="Times New Roman" w:cs="Times New Roman"/>
          <w:i w:val="0"/>
          <w:color w:val="000000" w:themeColor="text1"/>
          <w:sz w:val="26"/>
          <w:szCs w:val="26"/>
        </w:rPr>
        <w:t>a châu Âu.</w:t>
      </w:r>
    </w:p>
    <w:p w:rsidR="001558C5" w:rsidRDefault="00AA7B78" w:rsidP="002C35CF">
      <w:pPr>
        <w:spacing w:line="312" w:lineRule="auto"/>
        <w:ind w:firstLine="720"/>
        <w:jc w:val="both"/>
        <w:rPr>
          <w:rStyle w:val="Emphasis"/>
          <w:rFonts w:ascii="Times New Roman" w:hAnsi="Times New Roman" w:cs="Times New Roman"/>
          <w:i w:val="0"/>
          <w:color w:val="000000" w:themeColor="text1"/>
          <w:sz w:val="26"/>
          <w:szCs w:val="26"/>
        </w:rPr>
      </w:pPr>
      <w:r>
        <w:rPr>
          <w:rStyle w:val="Emphasis"/>
          <w:rFonts w:ascii="Times New Roman" w:hAnsi="Times New Roman" w:cs="Times New Roman"/>
          <w:i w:val="0"/>
          <w:color w:val="000000" w:themeColor="text1"/>
          <w:sz w:val="26"/>
          <w:szCs w:val="26"/>
        </w:rPr>
        <w:t>T</w:t>
      </w:r>
      <w:r w:rsidRPr="002C35CF">
        <w:rPr>
          <w:rStyle w:val="Emphasis"/>
          <w:rFonts w:ascii="Times New Roman" w:hAnsi="Times New Roman" w:cs="Times New Roman"/>
          <w:i w:val="0"/>
          <w:color w:val="000000" w:themeColor="text1"/>
          <w:sz w:val="26"/>
          <w:szCs w:val="26"/>
        </w:rPr>
        <w:t xml:space="preserve">heo Tập đoàn Đường sắt Trung Quốc </w:t>
      </w:r>
      <w:r w:rsidR="002C35CF" w:rsidRPr="002C35CF">
        <w:rPr>
          <w:rStyle w:val="Emphasis"/>
          <w:rFonts w:ascii="Times New Roman" w:hAnsi="Times New Roman" w:cs="Times New Roman"/>
          <w:i w:val="0"/>
          <w:color w:val="000000" w:themeColor="text1"/>
          <w:sz w:val="26"/>
          <w:szCs w:val="26"/>
        </w:rPr>
        <w:t>Các đoàn tàu đã thực hiện 6.363 chuyến trong năm 2018, tăng 73% so vớ</w:t>
      </w:r>
      <w:r>
        <w:rPr>
          <w:rStyle w:val="Emphasis"/>
          <w:rFonts w:ascii="Times New Roman" w:hAnsi="Times New Roman" w:cs="Times New Roman"/>
          <w:i w:val="0"/>
          <w:color w:val="000000" w:themeColor="text1"/>
          <w:sz w:val="26"/>
          <w:szCs w:val="26"/>
        </w:rPr>
        <w:t>i năm 2017.</w:t>
      </w:r>
    </w:p>
    <w:p w:rsidR="00F95030" w:rsidRDefault="00F95030" w:rsidP="00F95030">
      <w:pPr>
        <w:pStyle w:val="ListParagraph"/>
        <w:numPr>
          <w:ilvl w:val="0"/>
          <w:numId w:val="1"/>
        </w:numPr>
        <w:spacing w:line="312" w:lineRule="auto"/>
        <w:outlineLvl w:val="0"/>
        <w:rPr>
          <w:rFonts w:ascii="Times New Roman" w:hAnsi="Times New Roman" w:cs="Times New Roman"/>
          <w:b/>
          <w:color w:val="000000" w:themeColor="text1"/>
          <w:sz w:val="26"/>
          <w:szCs w:val="26"/>
        </w:rPr>
      </w:pPr>
      <w:bookmarkStart w:id="13" w:name="_Toc8115999"/>
      <w:r>
        <w:rPr>
          <w:rFonts w:ascii="Times New Roman" w:hAnsi="Times New Roman" w:cs="Times New Roman"/>
          <w:b/>
          <w:color w:val="000000" w:themeColor="text1"/>
          <w:sz w:val="26"/>
          <w:szCs w:val="26"/>
        </w:rPr>
        <w:t>Các thông tin khác</w:t>
      </w:r>
      <w:r w:rsidRPr="002130C3">
        <w:rPr>
          <w:rFonts w:ascii="Times New Roman" w:hAnsi="Times New Roman" w:cs="Times New Roman"/>
          <w:b/>
          <w:color w:val="000000" w:themeColor="text1"/>
          <w:sz w:val="26"/>
          <w:szCs w:val="26"/>
        </w:rPr>
        <w:t>:</w:t>
      </w:r>
      <w:bookmarkEnd w:id="13"/>
      <w:r w:rsidRPr="002130C3">
        <w:rPr>
          <w:rFonts w:ascii="Times New Roman" w:hAnsi="Times New Roman" w:cs="Times New Roman"/>
          <w:b/>
          <w:color w:val="000000" w:themeColor="text1"/>
          <w:sz w:val="26"/>
          <w:szCs w:val="26"/>
        </w:rPr>
        <w:t xml:space="preserve"> </w:t>
      </w:r>
    </w:p>
    <w:p w:rsidR="00F95030" w:rsidRPr="00F95030" w:rsidRDefault="00F95030" w:rsidP="00F95030">
      <w:pPr>
        <w:spacing w:line="312" w:lineRule="auto"/>
        <w:ind w:firstLine="720"/>
        <w:jc w:val="both"/>
        <w:rPr>
          <w:rStyle w:val="Emphasis"/>
          <w:rFonts w:ascii="Times New Roman" w:hAnsi="Times New Roman" w:cs="Times New Roman"/>
          <w:i w:val="0"/>
          <w:color w:val="000000" w:themeColor="text1"/>
          <w:sz w:val="26"/>
          <w:szCs w:val="26"/>
        </w:rPr>
      </w:pPr>
      <w:r w:rsidRPr="00F95030">
        <w:rPr>
          <w:rStyle w:val="Emphasis"/>
          <w:rFonts w:ascii="Times New Roman" w:hAnsi="Times New Roman" w:cs="Times New Roman"/>
          <w:i w:val="0"/>
          <w:color w:val="000000" w:themeColor="text1"/>
          <w:sz w:val="26"/>
          <w:szCs w:val="26"/>
        </w:rPr>
        <w:t>Một số sự kiện về logistics sắp tới tại EU</w:t>
      </w:r>
    </w:p>
    <w:p w:rsidR="00F95030" w:rsidRPr="00365032" w:rsidRDefault="00F95030" w:rsidP="00365032">
      <w:pPr>
        <w:pStyle w:val="ListParagraph"/>
        <w:numPr>
          <w:ilvl w:val="1"/>
          <w:numId w:val="1"/>
        </w:numPr>
        <w:spacing w:line="312" w:lineRule="auto"/>
        <w:jc w:val="both"/>
        <w:rPr>
          <w:rStyle w:val="Emphasis"/>
          <w:rFonts w:ascii="Times New Roman" w:hAnsi="Times New Roman" w:cs="Times New Roman"/>
          <w:b/>
          <w:color w:val="000000" w:themeColor="text1"/>
          <w:sz w:val="26"/>
          <w:szCs w:val="26"/>
        </w:rPr>
      </w:pPr>
      <w:r w:rsidRPr="00365032">
        <w:rPr>
          <w:rStyle w:val="Emphasis"/>
          <w:rFonts w:ascii="Times New Roman" w:hAnsi="Times New Roman" w:cs="Times New Roman"/>
          <w:b/>
          <w:color w:val="000000" w:themeColor="text1"/>
          <w:sz w:val="26"/>
          <w:szCs w:val="26"/>
        </w:rPr>
        <w:t>Transport Logistic 2019</w:t>
      </w:r>
    </w:p>
    <w:p w:rsidR="00365032" w:rsidRPr="00365032" w:rsidRDefault="00365032" w:rsidP="00365032">
      <w:pPr>
        <w:spacing w:line="312" w:lineRule="auto"/>
        <w:ind w:firstLine="720"/>
        <w:jc w:val="both"/>
        <w:rPr>
          <w:rStyle w:val="Emphasis"/>
          <w:rFonts w:ascii="Times New Roman" w:hAnsi="Times New Roman" w:cs="Times New Roman"/>
          <w:i w:val="0"/>
          <w:color w:val="000000" w:themeColor="text1"/>
          <w:sz w:val="26"/>
          <w:szCs w:val="26"/>
        </w:rPr>
      </w:pPr>
      <w:r w:rsidRPr="00365032">
        <w:rPr>
          <w:rStyle w:val="Emphasis"/>
          <w:rFonts w:ascii="Times New Roman" w:hAnsi="Times New Roman" w:cs="Times New Roman"/>
          <w:i w:val="0"/>
          <w:color w:val="000000" w:themeColor="text1"/>
          <w:sz w:val="26"/>
          <w:szCs w:val="26"/>
        </w:rPr>
        <w:t xml:space="preserve">Thời gian: 4-7 tháng 6 </w:t>
      </w:r>
    </w:p>
    <w:p w:rsidR="00365032" w:rsidRPr="00365032" w:rsidRDefault="00365032" w:rsidP="00365032">
      <w:pPr>
        <w:spacing w:line="312" w:lineRule="auto"/>
        <w:ind w:firstLine="720"/>
        <w:jc w:val="both"/>
        <w:rPr>
          <w:rStyle w:val="Emphasis"/>
          <w:rFonts w:ascii="Times New Roman" w:hAnsi="Times New Roman" w:cs="Times New Roman"/>
          <w:i w:val="0"/>
          <w:color w:val="000000" w:themeColor="text1"/>
          <w:sz w:val="26"/>
          <w:szCs w:val="26"/>
        </w:rPr>
      </w:pPr>
      <w:r w:rsidRPr="00365032">
        <w:rPr>
          <w:rStyle w:val="Emphasis"/>
          <w:rFonts w:ascii="Times New Roman" w:hAnsi="Times New Roman" w:cs="Times New Roman"/>
          <w:i w:val="0"/>
          <w:color w:val="000000" w:themeColor="text1"/>
          <w:sz w:val="26"/>
          <w:szCs w:val="26"/>
        </w:rPr>
        <w:lastRenderedPageBreak/>
        <w:t xml:space="preserve">Địa điểm: München, Đức </w:t>
      </w:r>
    </w:p>
    <w:p w:rsidR="00365032" w:rsidRPr="00365032" w:rsidRDefault="00365032" w:rsidP="00365032">
      <w:pPr>
        <w:spacing w:line="312" w:lineRule="auto"/>
        <w:ind w:firstLine="720"/>
        <w:jc w:val="both"/>
        <w:rPr>
          <w:rStyle w:val="Emphasis"/>
          <w:rFonts w:ascii="Times New Roman" w:hAnsi="Times New Roman" w:cs="Times New Roman"/>
          <w:i w:val="0"/>
          <w:color w:val="000000" w:themeColor="text1"/>
          <w:sz w:val="26"/>
          <w:szCs w:val="26"/>
        </w:rPr>
      </w:pPr>
      <w:r w:rsidRPr="00365032">
        <w:rPr>
          <w:rStyle w:val="Emphasis"/>
          <w:rFonts w:ascii="Times New Roman" w:hAnsi="Times New Roman" w:cs="Times New Roman"/>
          <w:i w:val="0"/>
          <w:color w:val="000000" w:themeColor="text1"/>
          <w:sz w:val="26"/>
          <w:szCs w:val="26"/>
        </w:rPr>
        <w:t xml:space="preserve">Transport Logistic là hội chợ thương mại hàng đầu thế giới về dịch vụ </w:t>
      </w:r>
      <w:r w:rsidR="0003659F">
        <w:rPr>
          <w:rStyle w:val="Emphasis"/>
          <w:rFonts w:ascii="Times New Roman" w:hAnsi="Times New Roman" w:cs="Times New Roman"/>
          <w:i w:val="0"/>
          <w:color w:val="000000" w:themeColor="text1"/>
          <w:sz w:val="26"/>
          <w:szCs w:val="26"/>
        </w:rPr>
        <w:t>logistics</w:t>
      </w:r>
      <w:r w:rsidRPr="00365032">
        <w:rPr>
          <w:rStyle w:val="Emphasis"/>
          <w:rFonts w:ascii="Times New Roman" w:hAnsi="Times New Roman" w:cs="Times New Roman"/>
          <w:i w:val="0"/>
          <w:color w:val="000000" w:themeColor="text1"/>
          <w:sz w:val="26"/>
          <w:szCs w:val="26"/>
        </w:rPr>
        <w:t xml:space="preserve">, di động, </w:t>
      </w:r>
      <w:proofErr w:type="gramStart"/>
      <w:r w:rsidRPr="00365032">
        <w:rPr>
          <w:rStyle w:val="Emphasis"/>
          <w:rFonts w:ascii="Times New Roman" w:hAnsi="Times New Roman" w:cs="Times New Roman"/>
          <w:i w:val="0"/>
          <w:color w:val="000000" w:themeColor="text1"/>
          <w:sz w:val="26"/>
          <w:szCs w:val="26"/>
        </w:rPr>
        <w:t>CNTT</w:t>
      </w:r>
      <w:proofErr w:type="gramEnd"/>
      <w:r w:rsidRPr="00365032">
        <w:rPr>
          <w:rStyle w:val="Emphasis"/>
          <w:rFonts w:ascii="Times New Roman" w:hAnsi="Times New Roman" w:cs="Times New Roman"/>
          <w:i w:val="0"/>
          <w:color w:val="000000" w:themeColor="text1"/>
          <w:sz w:val="26"/>
          <w:szCs w:val="26"/>
        </w:rPr>
        <w:t xml:space="preserve"> và quản lý chuỗi cung ứng. </w:t>
      </w:r>
      <w:proofErr w:type="gramStart"/>
      <w:r w:rsidRPr="00365032">
        <w:rPr>
          <w:rStyle w:val="Emphasis"/>
          <w:rFonts w:ascii="Times New Roman" w:hAnsi="Times New Roman" w:cs="Times New Roman"/>
          <w:i w:val="0"/>
          <w:color w:val="000000" w:themeColor="text1"/>
          <w:sz w:val="26"/>
          <w:szCs w:val="26"/>
        </w:rPr>
        <w:t>Họ tiếp tục phát triển về số lượng người tham gia, không gian triển lãm và sự tinh tế quốc tế của họ.</w:t>
      </w:r>
      <w:proofErr w:type="gramEnd"/>
      <w:r w:rsidRPr="00365032">
        <w:rPr>
          <w:rStyle w:val="Emphasis"/>
          <w:rFonts w:ascii="Times New Roman" w:hAnsi="Times New Roman" w:cs="Times New Roman"/>
          <w:i w:val="0"/>
          <w:color w:val="000000" w:themeColor="text1"/>
          <w:sz w:val="26"/>
          <w:szCs w:val="26"/>
        </w:rPr>
        <w:t xml:space="preserve"> </w:t>
      </w:r>
      <w:proofErr w:type="gramStart"/>
      <w:r w:rsidRPr="00365032">
        <w:rPr>
          <w:rStyle w:val="Emphasis"/>
          <w:rFonts w:ascii="Times New Roman" w:hAnsi="Times New Roman" w:cs="Times New Roman"/>
          <w:i w:val="0"/>
          <w:color w:val="000000" w:themeColor="text1"/>
          <w:sz w:val="26"/>
          <w:szCs w:val="26"/>
        </w:rPr>
        <w:t>Từ khắp nơi trên thế giới, hơn hai nghìn nhà triển lãm và hơn năm mươi lăm nghìn khách tham quan thương mại đến với nhau.</w:t>
      </w:r>
      <w:proofErr w:type="gramEnd"/>
      <w:r w:rsidRPr="00365032">
        <w:rPr>
          <w:rStyle w:val="Emphasis"/>
          <w:rFonts w:ascii="Times New Roman" w:hAnsi="Times New Roman" w:cs="Times New Roman"/>
          <w:i w:val="0"/>
          <w:color w:val="000000" w:themeColor="text1"/>
          <w:sz w:val="26"/>
          <w:szCs w:val="26"/>
        </w:rPr>
        <w:t xml:space="preserve"> </w:t>
      </w:r>
      <w:proofErr w:type="gramStart"/>
      <w:r w:rsidRPr="00365032">
        <w:rPr>
          <w:rStyle w:val="Emphasis"/>
          <w:rFonts w:ascii="Times New Roman" w:hAnsi="Times New Roman" w:cs="Times New Roman"/>
          <w:i w:val="0"/>
          <w:color w:val="000000" w:themeColor="text1"/>
          <w:sz w:val="26"/>
          <w:szCs w:val="26"/>
        </w:rPr>
        <w:t>Điều này làm cho nó trở thành nền tảng hoàn hảo để thảo luận về những phát triển mới nhất, để có được một cái nhìn tổng quan về thị trường và tập trung vào mạng lướ</w:t>
      </w:r>
      <w:r>
        <w:rPr>
          <w:rStyle w:val="Emphasis"/>
          <w:rFonts w:ascii="Times New Roman" w:hAnsi="Times New Roman" w:cs="Times New Roman"/>
          <w:i w:val="0"/>
          <w:color w:val="000000" w:themeColor="text1"/>
          <w:sz w:val="26"/>
          <w:szCs w:val="26"/>
        </w:rPr>
        <w:t>i và bán hàng.</w:t>
      </w:r>
      <w:proofErr w:type="gramEnd"/>
    </w:p>
    <w:p w:rsidR="00365032" w:rsidRPr="00365032" w:rsidRDefault="00365032" w:rsidP="00365032">
      <w:pPr>
        <w:pStyle w:val="ListParagraph"/>
        <w:numPr>
          <w:ilvl w:val="1"/>
          <w:numId w:val="1"/>
        </w:numPr>
        <w:spacing w:line="312" w:lineRule="auto"/>
        <w:jc w:val="both"/>
        <w:rPr>
          <w:rStyle w:val="Emphasis"/>
          <w:rFonts w:ascii="Times New Roman" w:hAnsi="Times New Roman" w:cs="Times New Roman"/>
          <w:b/>
          <w:color w:val="000000" w:themeColor="text1"/>
          <w:sz w:val="26"/>
          <w:szCs w:val="26"/>
        </w:rPr>
      </w:pPr>
      <w:r w:rsidRPr="00365032">
        <w:rPr>
          <w:rStyle w:val="Emphasis"/>
          <w:rFonts w:ascii="Times New Roman" w:hAnsi="Times New Roman" w:cs="Times New Roman"/>
          <w:b/>
          <w:color w:val="000000" w:themeColor="text1"/>
          <w:sz w:val="26"/>
          <w:szCs w:val="26"/>
        </w:rPr>
        <w:t>Gartner Supply Chain Executive Conference</w:t>
      </w:r>
    </w:p>
    <w:p w:rsidR="00365032" w:rsidRPr="00365032" w:rsidRDefault="00365032" w:rsidP="00365032">
      <w:pPr>
        <w:spacing w:line="312" w:lineRule="auto"/>
        <w:ind w:firstLine="720"/>
        <w:jc w:val="both"/>
        <w:rPr>
          <w:rStyle w:val="Emphasis"/>
          <w:rFonts w:ascii="Times New Roman" w:hAnsi="Times New Roman" w:cs="Times New Roman"/>
          <w:i w:val="0"/>
          <w:color w:val="000000" w:themeColor="text1"/>
          <w:sz w:val="26"/>
          <w:szCs w:val="26"/>
        </w:rPr>
      </w:pPr>
      <w:r w:rsidRPr="00365032">
        <w:rPr>
          <w:rStyle w:val="Emphasis"/>
          <w:rFonts w:ascii="Times New Roman" w:hAnsi="Times New Roman" w:cs="Times New Roman"/>
          <w:i w:val="0"/>
          <w:color w:val="000000" w:themeColor="text1"/>
          <w:sz w:val="26"/>
          <w:szCs w:val="26"/>
        </w:rPr>
        <w:t>Thời gian: 17-19/6</w:t>
      </w:r>
    </w:p>
    <w:p w:rsidR="00365032" w:rsidRPr="00365032" w:rsidRDefault="00365032" w:rsidP="00365032">
      <w:pPr>
        <w:spacing w:line="312" w:lineRule="auto"/>
        <w:ind w:firstLine="720"/>
        <w:jc w:val="both"/>
        <w:rPr>
          <w:rStyle w:val="Emphasis"/>
          <w:rFonts w:ascii="Times New Roman" w:hAnsi="Times New Roman" w:cs="Times New Roman"/>
          <w:i w:val="0"/>
          <w:color w:val="000000" w:themeColor="text1"/>
          <w:sz w:val="26"/>
          <w:szCs w:val="26"/>
        </w:rPr>
      </w:pPr>
      <w:r w:rsidRPr="00365032">
        <w:rPr>
          <w:rStyle w:val="Emphasis"/>
          <w:rFonts w:ascii="Times New Roman" w:hAnsi="Times New Roman" w:cs="Times New Roman"/>
          <w:i w:val="0"/>
          <w:color w:val="000000" w:themeColor="text1"/>
          <w:sz w:val="26"/>
          <w:szCs w:val="26"/>
        </w:rPr>
        <w:t>Địa điểm: Barcelona, Tây Ban Nha</w:t>
      </w:r>
    </w:p>
    <w:p w:rsidR="00365032" w:rsidRPr="00365032" w:rsidRDefault="00365032" w:rsidP="00365032">
      <w:pPr>
        <w:spacing w:line="312" w:lineRule="auto"/>
        <w:ind w:firstLine="720"/>
        <w:jc w:val="both"/>
        <w:rPr>
          <w:rStyle w:val="Emphasis"/>
          <w:rFonts w:ascii="Times New Roman" w:hAnsi="Times New Roman" w:cs="Times New Roman"/>
          <w:i w:val="0"/>
          <w:color w:val="000000" w:themeColor="text1"/>
          <w:sz w:val="26"/>
          <w:szCs w:val="26"/>
        </w:rPr>
      </w:pPr>
      <w:proofErr w:type="gramStart"/>
      <w:r w:rsidRPr="00365032">
        <w:rPr>
          <w:rStyle w:val="Emphasis"/>
          <w:rFonts w:ascii="Times New Roman" w:hAnsi="Times New Roman" w:cs="Times New Roman"/>
          <w:i w:val="0"/>
          <w:color w:val="000000" w:themeColor="text1"/>
          <w:sz w:val="26"/>
          <w:szCs w:val="26"/>
        </w:rPr>
        <w:t>Gartner tổ chức khá nhiều sự kiện trong suốt cả năm, một trong số đó là Hội nghị điều hành chuỗi cung ứng Gartner tại Barcelona.</w:t>
      </w:r>
      <w:proofErr w:type="gramEnd"/>
      <w:r w:rsidRPr="00365032">
        <w:rPr>
          <w:rStyle w:val="Emphasis"/>
          <w:rFonts w:ascii="Times New Roman" w:hAnsi="Times New Roman" w:cs="Times New Roman"/>
          <w:i w:val="0"/>
          <w:color w:val="000000" w:themeColor="text1"/>
          <w:sz w:val="26"/>
          <w:szCs w:val="26"/>
        </w:rPr>
        <w:t xml:space="preserve"> </w:t>
      </w:r>
      <w:proofErr w:type="gramStart"/>
      <w:r w:rsidRPr="00365032">
        <w:rPr>
          <w:rStyle w:val="Emphasis"/>
          <w:rFonts w:ascii="Times New Roman" w:hAnsi="Times New Roman" w:cs="Times New Roman"/>
          <w:i w:val="0"/>
          <w:color w:val="000000" w:themeColor="text1"/>
          <w:sz w:val="26"/>
          <w:szCs w:val="26"/>
        </w:rPr>
        <w:t>Tập trung vào số hóa chuỗi cung ứng của bạn, hội nghị này sẽ phù hợp với bạn.</w:t>
      </w:r>
      <w:proofErr w:type="gramEnd"/>
      <w:r w:rsidRPr="00365032">
        <w:rPr>
          <w:rStyle w:val="Emphasis"/>
          <w:rFonts w:ascii="Times New Roman" w:hAnsi="Times New Roman" w:cs="Times New Roman"/>
          <w:i w:val="0"/>
          <w:color w:val="000000" w:themeColor="text1"/>
          <w:sz w:val="26"/>
          <w:szCs w:val="26"/>
        </w:rPr>
        <w:t xml:space="preserve"> </w:t>
      </w:r>
      <w:proofErr w:type="gramStart"/>
      <w:r w:rsidRPr="00365032">
        <w:rPr>
          <w:rStyle w:val="Emphasis"/>
          <w:rFonts w:ascii="Times New Roman" w:hAnsi="Times New Roman" w:cs="Times New Roman"/>
          <w:i w:val="0"/>
          <w:color w:val="000000" w:themeColor="text1"/>
          <w:sz w:val="26"/>
          <w:szCs w:val="26"/>
        </w:rPr>
        <w:t>Tham gia cùng các nhà lãnh đạo chuỗi cung ứng và các nhóm của họ để khám phá cách đặt mục tiêu chiến lược phù hợp với mức độ trưởng thành của tổ chức của bạn.</w:t>
      </w:r>
      <w:proofErr w:type="gramEnd"/>
      <w:r w:rsidRPr="00365032">
        <w:rPr>
          <w:rStyle w:val="Emphasis"/>
          <w:rFonts w:ascii="Times New Roman" w:hAnsi="Times New Roman" w:cs="Times New Roman"/>
          <w:i w:val="0"/>
          <w:color w:val="000000" w:themeColor="text1"/>
          <w:sz w:val="26"/>
          <w:szCs w:val="26"/>
        </w:rPr>
        <w:t xml:space="preserve"> </w:t>
      </w:r>
      <w:proofErr w:type="gramStart"/>
      <w:r w:rsidRPr="00365032">
        <w:rPr>
          <w:rStyle w:val="Emphasis"/>
          <w:rFonts w:ascii="Times New Roman" w:hAnsi="Times New Roman" w:cs="Times New Roman"/>
          <w:i w:val="0"/>
          <w:color w:val="000000" w:themeColor="text1"/>
          <w:sz w:val="26"/>
          <w:szCs w:val="26"/>
        </w:rPr>
        <w:t>Nhìn vào cách chuỗi cung ứng của bạn sẽ thành công, trong ngắn hạn và dài hạn.</w:t>
      </w:r>
      <w:proofErr w:type="gramEnd"/>
      <w:r w:rsidRPr="00365032">
        <w:rPr>
          <w:rStyle w:val="Emphasis"/>
          <w:rFonts w:ascii="Times New Roman" w:hAnsi="Times New Roman" w:cs="Times New Roman"/>
          <w:i w:val="0"/>
          <w:color w:val="000000" w:themeColor="text1"/>
          <w:sz w:val="26"/>
          <w:szCs w:val="26"/>
        </w:rPr>
        <w:t xml:space="preserve"> Xác định lại khái niệm về những gì chuỗi cung ứng nên làm để tăng giá trị cho tổ chức của bạ</w:t>
      </w:r>
      <w:r>
        <w:rPr>
          <w:rStyle w:val="Emphasis"/>
          <w:rFonts w:ascii="Times New Roman" w:hAnsi="Times New Roman" w:cs="Times New Roman"/>
          <w:i w:val="0"/>
          <w:color w:val="000000" w:themeColor="text1"/>
          <w:sz w:val="26"/>
          <w:szCs w:val="26"/>
        </w:rPr>
        <w:t>n.</w:t>
      </w:r>
    </w:p>
    <w:p w:rsidR="00AA7B78" w:rsidRPr="00F95030" w:rsidRDefault="00365032" w:rsidP="00365032">
      <w:pPr>
        <w:spacing w:line="312" w:lineRule="auto"/>
        <w:ind w:firstLine="720"/>
        <w:jc w:val="both"/>
        <w:rPr>
          <w:rStyle w:val="Emphasis"/>
          <w:rFonts w:ascii="Times New Roman" w:hAnsi="Times New Roman" w:cs="Times New Roman"/>
          <w:i w:val="0"/>
          <w:color w:val="000000" w:themeColor="text1"/>
          <w:sz w:val="26"/>
          <w:szCs w:val="26"/>
        </w:rPr>
      </w:pPr>
      <w:r w:rsidRPr="00365032">
        <w:rPr>
          <w:rStyle w:val="Emphasis"/>
          <w:rFonts w:ascii="Times New Roman" w:hAnsi="Times New Roman" w:cs="Times New Roman"/>
          <w:i w:val="0"/>
          <w:color w:val="000000" w:themeColor="text1"/>
          <w:sz w:val="26"/>
          <w:szCs w:val="26"/>
        </w:rPr>
        <w:t xml:space="preserve">Phiên bản năm ngoái đã </w:t>
      </w:r>
      <w:proofErr w:type="gramStart"/>
      <w:r w:rsidRPr="00365032">
        <w:rPr>
          <w:rStyle w:val="Emphasis"/>
          <w:rFonts w:ascii="Times New Roman" w:hAnsi="Times New Roman" w:cs="Times New Roman"/>
          <w:i w:val="0"/>
          <w:color w:val="000000" w:themeColor="text1"/>
          <w:sz w:val="26"/>
          <w:szCs w:val="26"/>
        </w:rPr>
        <w:t>thu</w:t>
      </w:r>
      <w:proofErr w:type="gramEnd"/>
      <w:r w:rsidRPr="00365032">
        <w:rPr>
          <w:rStyle w:val="Emphasis"/>
          <w:rFonts w:ascii="Times New Roman" w:hAnsi="Times New Roman" w:cs="Times New Roman"/>
          <w:i w:val="0"/>
          <w:color w:val="000000" w:themeColor="text1"/>
          <w:sz w:val="26"/>
          <w:szCs w:val="26"/>
        </w:rPr>
        <w:t xml:space="preserve"> hút hơn chín trăm người tham dự, từ các cán bộ chuỗi cung ứng và các chuyên gia mua sắm đến các giám đốc điều hành chuỗi cung ứng. Mọi người tham dự với mục tiêu tìm giải pháp cho thử thách lớn tiếp </w:t>
      </w:r>
      <w:proofErr w:type="gramStart"/>
      <w:r w:rsidRPr="00365032">
        <w:rPr>
          <w:rStyle w:val="Emphasis"/>
          <w:rFonts w:ascii="Times New Roman" w:hAnsi="Times New Roman" w:cs="Times New Roman"/>
          <w:i w:val="0"/>
          <w:color w:val="000000" w:themeColor="text1"/>
          <w:sz w:val="26"/>
          <w:szCs w:val="26"/>
        </w:rPr>
        <w:t>theo</w:t>
      </w:r>
      <w:proofErr w:type="gramEnd"/>
      <w:r w:rsidRPr="00365032">
        <w:rPr>
          <w:rStyle w:val="Emphasis"/>
          <w:rFonts w:ascii="Times New Roman" w:hAnsi="Times New Roman" w:cs="Times New Roman"/>
          <w:i w:val="0"/>
          <w:color w:val="000000" w:themeColor="text1"/>
          <w:sz w:val="26"/>
          <w:szCs w:val="26"/>
        </w:rPr>
        <w:t>.</w:t>
      </w:r>
    </w:p>
    <w:sectPr w:rsidR="00AA7B78" w:rsidRPr="00F95030" w:rsidSect="00A723CF">
      <w:footerReference w:type="default" r:id="rId10"/>
      <w:pgSz w:w="12240" w:h="15840"/>
      <w:pgMar w:top="1440" w:right="1800" w:bottom="1440" w:left="1800" w:header="720" w:footer="720" w:gutter="0"/>
      <w:pgBorders w:display="firstPage" w:offsetFrom="page">
        <w:top w:val="double" w:sz="12" w:space="24" w:color="auto"/>
        <w:left w:val="double" w:sz="12" w:space="24" w:color="auto"/>
        <w:bottom w:val="double" w:sz="12" w:space="24" w:color="auto"/>
        <w:right w:val="double" w:sz="12" w:space="24" w:color="auto"/>
      </w:pgBorder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61A" w:rsidRDefault="0085561A" w:rsidP="00AC37BB">
      <w:pPr>
        <w:spacing w:after="0" w:line="240" w:lineRule="auto"/>
      </w:pPr>
      <w:r>
        <w:separator/>
      </w:r>
    </w:p>
  </w:endnote>
  <w:endnote w:type="continuationSeparator" w:id="0">
    <w:p w:rsidR="0085561A" w:rsidRDefault="0085561A" w:rsidP="00AC3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978313"/>
      <w:docPartObj>
        <w:docPartGallery w:val="Page Numbers (Bottom of Page)"/>
        <w:docPartUnique/>
      </w:docPartObj>
    </w:sdtPr>
    <w:sdtContent>
      <w:p w:rsidR="00365032" w:rsidRDefault="00365032">
        <w:pPr>
          <w:pStyle w:val="Footer"/>
          <w:jc w:val="right"/>
        </w:pPr>
        <w:r>
          <w:fldChar w:fldCharType="begin"/>
        </w:r>
        <w:r>
          <w:instrText xml:space="preserve"> PAGE   \* MERGEFORMAT </w:instrText>
        </w:r>
        <w:r>
          <w:fldChar w:fldCharType="separate"/>
        </w:r>
        <w:r w:rsidR="0003659F">
          <w:rPr>
            <w:noProof/>
          </w:rPr>
          <w:t>17</w:t>
        </w:r>
        <w:r>
          <w:rPr>
            <w:noProof/>
          </w:rPr>
          <w:fldChar w:fldCharType="end"/>
        </w:r>
      </w:p>
    </w:sdtContent>
  </w:sdt>
  <w:p w:rsidR="00365032" w:rsidRDefault="003650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61A" w:rsidRDefault="0085561A" w:rsidP="00AC37BB">
      <w:pPr>
        <w:spacing w:after="0" w:line="240" w:lineRule="auto"/>
      </w:pPr>
      <w:r>
        <w:separator/>
      </w:r>
    </w:p>
  </w:footnote>
  <w:footnote w:type="continuationSeparator" w:id="0">
    <w:p w:rsidR="0085561A" w:rsidRDefault="0085561A" w:rsidP="00AC37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F63C9"/>
    <w:multiLevelType w:val="hybridMultilevel"/>
    <w:tmpl w:val="A6B4FBF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17E2F24"/>
    <w:multiLevelType w:val="multilevel"/>
    <w:tmpl w:val="7F207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411907"/>
    <w:multiLevelType w:val="hybridMultilevel"/>
    <w:tmpl w:val="27902660"/>
    <w:lvl w:ilvl="0" w:tplc="43A68D74">
      <w:start w:val="6"/>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2FC6335"/>
    <w:multiLevelType w:val="hybridMultilevel"/>
    <w:tmpl w:val="149C2872"/>
    <w:lvl w:ilvl="0" w:tplc="B7A4962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5CB72EC"/>
    <w:multiLevelType w:val="hybridMultilevel"/>
    <w:tmpl w:val="2102A1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AC83BB2"/>
    <w:multiLevelType w:val="multilevel"/>
    <w:tmpl w:val="9D707D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5B13B9B"/>
    <w:multiLevelType w:val="hybridMultilevel"/>
    <w:tmpl w:val="DBE0BC6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11C40B6"/>
    <w:multiLevelType w:val="multilevel"/>
    <w:tmpl w:val="933AA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D3F4A7D"/>
    <w:multiLevelType w:val="hybridMultilevel"/>
    <w:tmpl w:val="AA8C622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F15363D"/>
    <w:multiLevelType w:val="hybridMultilevel"/>
    <w:tmpl w:val="264455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5D9457A"/>
    <w:multiLevelType w:val="hybridMultilevel"/>
    <w:tmpl w:val="1AB87328"/>
    <w:lvl w:ilvl="0" w:tplc="8996A12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AC9314C"/>
    <w:multiLevelType w:val="multilevel"/>
    <w:tmpl w:val="12E09CD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2">
    <w:nsid w:val="7F524748"/>
    <w:multiLevelType w:val="hybridMultilevel"/>
    <w:tmpl w:val="3078E246"/>
    <w:lvl w:ilvl="0" w:tplc="BD30603A">
      <w:start w:val="3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12"/>
  </w:num>
  <w:num w:numId="3">
    <w:abstractNumId w:val="4"/>
  </w:num>
  <w:num w:numId="4">
    <w:abstractNumId w:val="2"/>
  </w:num>
  <w:num w:numId="5">
    <w:abstractNumId w:val="8"/>
  </w:num>
  <w:num w:numId="6">
    <w:abstractNumId w:val="0"/>
  </w:num>
  <w:num w:numId="7">
    <w:abstractNumId w:val="7"/>
  </w:num>
  <w:num w:numId="8">
    <w:abstractNumId w:val="5"/>
  </w:num>
  <w:num w:numId="9">
    <w:abstractNumId w:val="3"/>
  </w:num>
  <w:num w:numId="10">
    <w:abstractNumId w:val="10"/>
  </w:num>
  <w:num w:numId="11">
    <w:abstractNumId w:val="6"/>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7459B"/>
    <w:rsid w:val="000070D5"/>
    <w:rsid w:val="00015168"/>
    <w:rsid w:val="0001592C"/>
    <w:rsid w:val="00016958"/>
    <w:rsid w:val="000227F6"/>
    <w:rsid w:val="0003242D"/>
    <w:rsid w:val="00034E03"/>
    <w:rsid w:val="0003659F"/>
    <w:rsid w:val="000404AB"/>
    <w:rsid w:val="00047752"/>
    <w:rsid w:val="000556DB"/>
    <w:rsid w:val="00055DF9"/>
    <w:rsid w:val="000605A7"/>
    <w:rsid w:val="00066B90"/>
    <w:rsid w:val="000702C6"/>
    <w:rsid w:val="0007459B"/>
    <w:rsid w:val="0007585B"/>
    <w:rsid w:val="00077006"/>
    <w:rsid w:val="00083712"/>
    <w:rsid w:val="00083DCC"/>
    <w:rsid w:val="0008468B"/>
    <w:rsid w:val="000953B0"/>
    <w:rsid w:val="000A464A"/>
    <w:rsid w:val="000A7DCD"/>
    <w:rsid w:val="000B2F48"/>
    <w:rsid w:val="000B5692"/>
    <w:rsid w:val="000C0D15"/>
    <w:rsid w:val="000C173B"/>
    <w:rsid w:val="000C4A13"/>
    <w:rsid w:val="000C4BE5"/>
    <w:rsid w:val="000D2613"/>
    <w:rsid w:val="000D40A5"/>
    <w:rsid w:val="000D7E29"/>
    <w:rsid w:val="000E4DBA"/>
    <w:rsid w:val="000E7849"/>
    <w:rsid w:val="000F253C"/>
    <w:rsid w:val="00105E9D"/>
    <w:rsid w:val="00111498"/>
    <w:rsid w:val="00113A88"/>
    <w:rsid w:val="001558C5"/>
    <w:rsid w:val="001609DE"/>
    <w:rsid w:val="0018653A"/>
    <w:rsid w:val="0019560A"/>
    <w:rsid w:val="00197AF8"/>
    <w:rsid w:val="001A6971"/>
    <w:rsid w:val="001B0A80"/>
    <w:rsid w:val="001B40AE"/>
    <w:rsid w:val="001B6623"/>
    <w:rsid w:val="001C03E8"/>
    <w:rsid w:val="001C262D"/>
    <w:rsid w:val="001D564A"/>
    <w:rsid w:val="001E1242"/>
    <w:rsid w:val="001E3F15"/>
    <w:rsid w:val="001F3F1D"/>
    <w:rsid w:val="0020385E"/>
    <w:rsid w:val="00203A98"/>
    <w:rsid w:val="0020733C"/>
    <w:rsid w:val="0020734B"/>
    <w:rsid w:val="002130C3"/>
    <w:rsid w:val="00214896"/>
    <w:rsid w:val="00224A37"/>
    <w:rsid w:val="00231672"/>
    <w:rsid w:val="00243473"/>
    <w:rsid w:val="00244CD4"/>
    <w:rsid w:val="0025725D"/>
    <w:rsid w:val="0028050E"/>
    <w:rsid w:val="00285499"/>
    <w:rsid w:val="00290782"/>
    <w:rsid w:val="002A185F"/>
    <w:rsid w:val="002B5F76"/>
    <w:rsid w:val="002B69F0"/>
    <w:rsid w:val="002C02E1"/>
    <w:rsid w:val="002C2BD4"/>
    <w:rsid w:val="002C35CF"/>
    <w:rsid w:val="002F3237"/>
    <w:rsid w:val="002F5988"/>
    <w:rsid w:val="002F6576"/>
    <w:rsid w:val="00301EF1"/>
    <w:rsid w:val="00306EE7"/>
    <w:rsid w:val="0031024D"/>
    <w:rsid w:val="00314E63"/>
    <w:rsid w:val="00324E1E"/>
    <w:rsid w:val="00325DE8"/>
    <w:rsid w:val="00330A9C"/>
    <w:rsid w:val="00332DA3"/>
    <w:rsid w:val="00346733"/>
    <w:rsid w:val="0035030A"/>
    <w:rsid w:val="00352D8A"/>
    <w:rsid w:val="003625DC"/>
    <w:rsid w:val="00365032"/>
    <w:rsid w:val="00371CF7"/>
    <w:rsid w:val="0037441A"/>
    <w:rsid w:val="00383FB5"/>
    <w:rsid w:val="00384C43"/>
    <w:rsid w:val="00385E41"/>
    <w:rsid w:val="0038672E"/>
    <w:rsid w:val="00391632"/>
    <w:rsid w:val="00393607"/>
    <w:rsid w:val="003B753D"/>
    <w:rsid w:val="003C10AD"/>
    <w:rsid w:val="003C4900"/>
    <w:rsid w:val="003C7461"/>
    <w:rsid w:val="003C78A0"/>
    <w:rsid w:val="003D2A8F"/>
    <w:rsid w:val="003D5838"/>
    <w:rsid w:val="003F320D"/>
    <w:rsid w:val="003F7065"/>
    <w:rsid w:val="0040098C"/>
    <w:rsid w:val="00402455"/>
    <w:rsid w:val="00402E8C"/>
    <w:rsid w:val="00410DAA"/>
    <w:rsid w:val="00412001"/>
    <w:rsid w:val="00412796"/>
    <w:rsid w:val="00415C5A"/>
    <w:rsid w:val="00423EF4"/>
    <w:rsid w:val="00426F4B"/>
    <w:rsid w:val="00432736"/>
    <w:rsid w:val="00441E5B"/>
    <w:rsid w:val="004425E7"/>
    <w:rsid w:val="00450667"/>
    <w:rsid w:val="004545E2"/>
    <w:rsid w:val="0045491A"/>
    <w:rsid w:val="00456C8B"/>
    <w:rsid w:val="00463BE5"/>
    <w:rsid w:val="00473E35"/>
    <w:rsid w:val="004759D4"/>
    <w:rsid w:val="0047612D"/>
    <w:rsid w:val="00480643"/>
    <w:rsid w:val="00480B11"/>
    <w:rsid w:val="00486DDB"/>
    <w:rsid w:val="00490765"/>
    <w:rsid w:val="00494332"/>
    <w:rsid w:val="004A1CB5"/>
    <w:rsid w:val="004A6BE8"/>
    <w:rsid w:val="004B090E"/>
    <w:rsid w:val="004B1C72"/>
    <w:rsid w:val="004D2AD2"/>
    <w:rsid w:val="004E20A4"/>
    <w:rsid w:val="004E44EB"/>
    <w:rsid w:val="004E587B"/>
    <w:rsid w:val="004F3BC7"/>
    <w:rsid w:val="005126F4"/>
    <w:rsid w:val="005172C3"/>
    <w:rsid w:val="005207E9"/>
    <w:rsid w:val="0052206A"/>
    <w:rsid w:val="00524751"/>
    <w:rsid w:val="00526914"/>
    <w:rsid w:val="00541341"/>
    <w:rsid w:val="00560186"/>
    <w:rsid w:val="005607FC"/>
    <w:rsid w:val="00566681"/>
    <w:rsid w:val="00571CC3"/>
    <w:rsid w:val="005814F9"/>
    <w:rsid w:val="00585B54"/>
    <w:rsid w:val="00593757"/>
    <w:rsid w:val="005A62F7"/>
    <w:rsid w:val="005B20A1"/>
    <w:rsid w:val="005B51BC"/>
    <w:rsid w:val="005C03DA"/>
    <w:rsid w:val="005C3675"/>
    <w:rsid w:val="005C4066"/>
    <w:rsid w:val="005D0AB1"/>
    <w:rsid w:val="005D1A5D"/>
    <w:rsid w:val="005D3293"/>
    <w:rsid w:val="005E1E67"/>
    <w:rsid w:val="005E5963"/>
    <w:rsid w:val="005F4A37"/>
    <w:rsid w:val="005F57CA"/>
    <w:rsid w:val="00606F25"/>
    <w:rsid w:val="00607B55"/>
    <w:rsid w:val="00630B09"/>
    <w:rsid w:val="006330DF"/>
    <w:rsid w:val="006405D7"/>
    <w:rsid w:val="00644A0A"/>
    <w:rsid w:val="0065606A"/>
    <w:rsid w:val="006631FA"/>
    <w:rsid w:val="00666BFC"/>
    <w:rsid w:val="0066750D"/>
    <w:rsid w:val="00667872"/>
    <w:rsid w:val="00676A13"/>
    <w:rsid w:val="006770C2"/>
    <w:rsid w:val="00677264"/>
    <w:rsid w:val="00680A05"/>
    <w:rsid w:val="0068407E"/>
    <w:rsid w:val="00684393"/>
    <w:rsid w:val="00685521"/>
    <w:rsid w:val="006A0A7A"/>
    <w:rsid w:val="006B1EEC"/>
    <w:rsid w:val="006B2EF6"/>
    <w:rsid w:val="006B51FD"/>
    <w:rsid w:val="006B5769"/>
    <w:rsid w:val="006B6D43"/>
    <w:rsid w:val="006C1B22"/>
    <w:rsid w:val="006C2A47"/>
    <w:rsid w:val="006C7647"/>
    <w:rsid w:val="006E1B4C"/>
    <w:rsid w:val="006F6E55"/>
    <w:rsid w:val="006F7254"/>
    <w:rsid w:val="007035D0"/>
    <w:rsid w:val="00710933"/>
    <w:rsid w:val="00716AE1"/>
    <w:rsid w:val="00726BB4"/>
    <w:rsid w:val="007312F2"/>
    <w:rsid w:val="007378E1"/>
    <w:rsid w:val="007400B8"/>
    <w:rsid w:val="007435BD"/>
    <w:rsid w:val="00754151"/>
    <w:rsid w:val="00761443"/>
    <w:rsid w:val="00770863"/>
    <w:rsid w:val="00771D5F"/>
    <w:rsid w:val="007771F0"/>
    <w:rsid w:val="007813A4"/>
    <w:rsid w:val="007A0063"/>
    <w:rsid w:val="007A7544"/>
    <w:rsid w:val="007C12C6"/>
    <w:rsid w:val="007C2814"/>
    <w:rsid w:val="007C3A16"/>
    <w:rsid w:val="007C6C3A"/>
    <w:rsid w:val="007E0400"/>
    <w:rsid w:val="007E6957"/>
    <w:rsid w:val="007F320B"/>
    <w:rsid w:val="007F4E1B"/>
    <w:rsid w:val="00801F3E"/>
    <w:rsid w:val="00814080"/>
    <w:rsid w:val="00824913"/>
    <w:rsid w:val="0082690C"/>
    <w:rsid w:val="008270FD"/>
    <w:rsid w:val="00832444"/>
    <w:rsid w:val="0085087C"/>
    <w:rsid w:val="008538EF"/>
    <w:rsid w:val="008549E5"/>
    <w:rsid w:val="0085561A"/>
    <w:rsid w:val="0085727E"/>
    <w:rsid w:val="00857C93"/>
    <w:rsid w:val="00866342"/>
    <w:rsid w:val="00866398"/>
    <w:rsid w:val="0086714B"/>
    <w:rsid w:val="008748A9"/>
    <w:rsid w:val="00885B88"/>
    <w:rsid w:val="008861B4"/>
    <w:rsid w:val="00887E58"/>
    <w:rsid w:val="008939D2"/>
    <w:rsid w:val="0089424D"/>
    <w:rsid w:val="0089601D"/>
    <w:rsid w:val="008A07A3"/>
    <w:rsid w:val="008B326C"/>
    <w:rsid w:val="008B5B15"/>
    <w:rsid w:val="008C22FB"/>
    <w:rsid w:val="008C2502"/>
    <w:rsid w:val="008C2FAB"/>
    <w:rsid w:val="008C34AC"/>
    <w:rsid w:val="008C56CE"/>
    <w:rsid w:val="008C5C2B"/>
    <w:rsid w:val="008D3F20"/>
    <w:rsid w:val="008D4E93"/>
    <w:rsid w:val="008E53C1"/>
    <w:rsid w:val="008F0167"/>
    <w:rsid w:val="00910BC6"/>
    <w:rsid w:val="00914741"/>
    <w:rsid w:val="00915288"/>
    <w:rsid w:val="00933328"/>
    <w:rsid w:val="009634CC"/>
    <w:rsid w:val="00967562"/>
    <w:rsid w:val="00972238"/>
    <w:rsid w:val="009813B8"/>
    <w:rsid w:val="009D30EF"/>
    <w:rsid w:val="009D4206"/>
    <w:rsid w:val="009E0F14"/>
    <w:rsid w:val="009E30E8"/>
    <w:rsid w:val="009F6068"/>
    <w:rsid w:val="00A01B32"/>
    <w:rsid w:val="00A05DAE"/>
    <w:rsid w:val="00A06B2B"/>
    <w:rsid w:val="00A11215"/>
    <w:rsid w:val="00A26F85"/>
    <w:rsid w:val="00A44FCF"/>
    <w:rsid w:val="00A53174"/>
    <w:rsid w:val="00A62846"/>
    <w:rsid w:val="00A723CF"/>
    <w:rsid w:val="00A73206"/>
    <w:rsid w:val="00A76AE7"/>
    <w:rsid w:val="00A806D1"/>
    <w:rsid w:val="00A933BC"/>
    <w:rsid w:val="00AA7378"/>
    <w:rsid w:val="00AA7B78"/>
    <w:rsid w:val="00AB549E"/>
    <w:rsid w:val="00AB7011"/>
    <w:rsid w:val="00AC37BB"/>
    <w:rsid w:val="00AC6A9C"/>
    <w:rsid w:val="00AF082F"/>
    <w:rsid w:val="00AF6A61"/>
    <w:rsid w:val="00AF6E9C"/>
    <w:rsid w:val="00B0450D"/>
    <w:rsid w:val="00B04A6A"/>
    <w:rsid w:val="00B15275"/>
    <w:rsid w:val="00B35CFF"/>
    <w:rsid w:val="00B36E38"/>
    <w:rsid w:val="00B40CD4"/>
    <w:rsid w:val="00B42C7B"/>
    <w:rsid w:val="00B53541"/>
    <w:rsid w:val="00B606C3"/>
    <w:rsid w:val="00B60B75"/>
    <w:rsid w:val="00B64A8E"/>
    <w:rsid w:val="00B67B6F"/>
    <w:rsid w:val="00B72F59"/>
    <w:rsid w:val="00B76A15"/>
    <w:rsid w:val="00B7735A"/>
    <w:rsid w:val="00B866B1"/>
    <w:rsid w:val="00B90AEE"/>
    <w:rsid w:val="00B93B20"/>
    <w:rsid w:val="00BA53DD"/>
    <w:rsid w:val="00BB4436"/>
    <w:rsid w:val="00BC2043"/>
    <w:rsid w:val="00BC41C3"/>
    <w:rsid w:val="00BE575B"/>
    <w:rsid w:val="00BF592F"/>
    <w:rsid w:val="00C07780"/>
    <w:rsid w:val="00C12B6C"/>
    <w:rsid w:val="00C16A9C"/>
    <w:rsid w:val="00C17343"/>
    <w:rsid w:val="00C17B57"/>
    <w:rsid w:val="00C225BF"/>
    <w:rsid w:val="00C3467D"/>
    <w:rsid w:val="00C361B4"/>
    <w:rsid w:val="00C432EB"/>
    <w:rsid w:val="00C45B87"/>
    <w:rsid w:val="00C45DE0"/>
    <w:rsid w:val="00C47F1C"/>
    <w:rsid w:val="00C5454D"/>
    <w:rsid w:val="00C71E95"/>
    <w:rsid w:val="00C73819"/>
    <w:rsid w:val="00C74759"/>
    <w:rsid w:val="00C8455F"/>
    <w:rsid w:val="00C90539"/>
    <w:rsid w:val="00C967EC"/>
    <w:rsid w:val="00C967FB"/>
    <w:rsid w:val="00C977FC"/>
    <w:rsid w:val="00CA045F"/>
    <w:rsid w:val="00CA22B3"/>
    <w:rsid w:val="00CA5101"/>
    <w:rsid w:val="00CB3A13"/>
    <w:rsid w:val="00CD077D"/>
    <w:rsid w:val="00CD4347"/>
    <w:rsid w:val="00D02A39"/>
    <w:rsid w:val="00D0432F"/>
    <w:rsid w:val="00D04ED8"/>
    <w:rsid w:val="00D16A6E"/>
    <w:rsid w:val="00D1768F"/>
    <w:rsid w:val="00D3615A"/>
    <w:rsid w:val="00D55AF2"/>
    <w:rsid w:val="00D70BDC"/>
    <w:rsid w:val="00D7556C"/>
    <w:rsid w:val="00D83790"/>
    <w:rsid w:val="00D90414"/>
    <w:rsid w:val="00DA0C93"/>
    <w:rsid w:val="00DA41D6"/>
    <w:rsid w:val="00DA4AFB"/>
    <w:rsid w:val="00DA5BF5"/>
    <w:rsid w:val="00DA5DBE"/>
    <w:rsid w:val="00DC499F"/>
    <w:rsid w:val="00DD379E"/>
    <w:rsid w:val="00DE7EF2"/>
    <w:rsid w:val="00DF2AA0"/>
    <w:rsid w:val="00DF6845"/>
    <w:rsid w:val="00E12274"/>
    <w:rsid w:val="00E25872"/>
    <w:rsid w:val="00E40770"/>
    <w:rsid w:val="00E41B0B"/>
    <w:rsid w:val="00E54CA4"/>
    <w:rsid w:val="00E5715D"/>
    <w:rsid w:val="00E57E19"/>
    <w:rsid w:val="00E71149"/>
    <w:rsid w:val="00E753F6"/>
    <w:rsid w:val="00E809B1"/>
    <w:rsid w:val="00E86ECF"/>
    <w:rsid w:val="00E96E90"/>
    <w:rsid w:val="00EA3F37"/>
    <w:rsid w:val="00EA6915"/>
    <w:rsid w:val="00EB066A"/>
    <w:rsid w:val="00EB79F0"/>
    <w:rsid w:val="00EC0CCD"/>
    <w:rsid w:val="00EC6F5C"/>
    <w:rsid w:val="00EE005D"/>
    <w:rsid w:val="00EE3985"/>
    <w:rsid w:val="00F05B99"/>
    <w:rsid w:val="00F26121"/>
    <w:rsid w:val="00F368E2"/>
    <w:rsid w:val="00F409C2"/>
    <w:rsid w:val="00F41B76"/>
    <w:rsid w:val="00F4262B"/>
    <w:rsid w:val="00F5251C"/>
    <w:rsid w:val="00F526CE"/>
    <w:rsid w:val="00F53672"/>
    <w:rsid w:val="00F57F0A"/>
    <w:rsid w:val="00F705AA"/>
    <w:rsid w:val="00F721FB"/>
    <w:rsid w:val="00F95030"/>
    <w:rsid w:val="00F9772E"/>
    <w:rsid w:val="00FA48B1"/>
    <w:rsid w:val="00FB2780"/>
    <w:rsid w:val="00FB3BB6"/>
    <w:rsid w:val="00FB7ACA"/>
    <w:rsid w:val="00FC309A"/>
    <w:rsid w:val="00FC3FA5"/>
    <w:rsid w:val="00FD30EA"/>
    <w:rsid w:val="00FF14DA"/>
    <w:rsid w:val="00FF5E75"/>
    <w:rsid w:val="00FF6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647"/>
  </w:style>
  <w:style w:type="paragraph" w:styleId="Heading1">
    <w:name w:val="heading 1"/>
    <w:basedOn w:val="Normal"/>
    <w:next w:val="Normal"/>
    <w:link w:val="Heading1Char"/>
    <w:uiPriority w:val="9"/>
    <w:qFormat/>
    <w:rsid w:val="00EB06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06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C56C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8D3F2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759D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75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59B"/>
    <w:pPr>
      <w:ind w:left="720"/>
      <w:contextualSpacing/>
    </w:pPr>
  </w:style>
  <w:style w:type="character" w:styleId="Emphasis">
    <w:name w:val="Emphasis"/>
    <w:basedOn w:val="DefaultParagraphFont"/>
    <w:uiPriority w:val="20"/>
    <w:qFormat/>
    <w:rsid w:val="0007459B"/>
    <w:rPr>
      <w:i/>
      <w:iCs/>
    </w:rPr>
  </w:style>
  <w:style w:type="paragraph" w:styleId="BalloonText">
    <w:name w:val="Balloon Text"/>
    <w:basedOn w:val="Normal"/>
    <w:link w:val="BalloonTextChar"/>
    <w:uiPriority w:val="99"/>
    <w:semiHidden/>
    <w:unhideWhenUsed/>
    <w:rsid w:val="00074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59B"/>
    <w:rPr>
      <w:rFonts w:ascii="Tahoma" w:hAnsi="Tahoma" w:cs="Tahoma"/>
      <w:sz w:val="16"/>
      <w:szCs w:val="16"/>
    </w:rPr>
  </w:style>
  <w:style w:type="paragraph" w:styleId="Caption">
    <w:name w:val="caption"/>
    <w:basedOn w:val="Normal"/>
    <w:next w:val="Normal"/>
    <w:uiPriority w:val="35"/>
    <w:unhideWhenUsed/>
    <w:qFormat/>
    <w:rsid w:val="007771F0"/>
    <w:pPr>
      <w:spacing w:line="240" w:lineRule="auto"/>
    </w:pPr>
    <w:rPr>
      <w:b/>
      <w:bCs/>
      <w:color w:val="4F81BD" w:themeColor="accent1"/>
      <w:sz w:val="18"/>
      <w:szCs w:val="18"/>
    </w:rPr>
  </w:style>
  <w:style w:type="character" w:styleId="Hyperlink">
    <w:name w:val="Hyperlink"/>
    <w:basedOn w:val="DefaultParagraphFont"/>
    <w:uiPriority w:val="99"/>
    <w:unhideWhenUsed/>
    <w:rsid w:val="007771F0"/>
    <w:rPr>
      <w:color w:val="0000FF"/>
      <w:u w:val="single"/>
    </w:rPr>
  </w:style>
  <w:style w:type="character" w:styleId="Strong">
    <w:name w:val="Strong"/>
    <w:basedOn w:val="DefaultParagraphFont"/>
    <w:uiPriority w:val="22"/>
    <w:qFormat/>
    <w:rsid w:val="007771F0"/>
    <w:rPr>
      <w:b/>
      <w:bCs/>
    </w:rPr>
  </w:style>
  <w:style w:type="paragraph" w:styleId="NoSpacing">
    <w:name w:val="No Spacing"/>
    <w:uiPriority w:val="1"/>
    <w:qFormat/>
    <w:rsid w:val="00EB066A"/>
    <w:pPr>
      <w:spacing w:after="0" w:line="240" w:lineRule="auto"/>
    </w:pPr>
  </w:style>
  <w:style w:type="paragraph" w:styleId="Title">
    <w:name w:val="Title"/>
    <w:basedOn w:val="Normal"/>
    <w:next w:val="Normal"/>
    <w:link w:val="TitleChar"/>
    <w:uiPriority w:val="10"/>
    <w:qFormat/>
    <w:rsid w:val="00EB066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B066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B066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EB066A"/>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EB066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C37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37BB"/>
  </w:style>
  <w:style w:type="paragraph" w:styleId="Footer">
    <w:name w:val="footer"/>
    <w:basedOn w:val="Normal"/>
    <w:link w:val="FooterChar"/>
    <w:uiPriority w:val="99"/>
    <w:unhideWhenUsed/>
    <w:rsid w:val="00AC3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7BB"/>
  </w:style>
  <w:style w:type="paragraph" w:styleId="TOC1">
    <w:name w:val="toc 1"/>
    <w:basedOn w:val="Normal"/>
    <w:next w:val="Normal"/>
    <w:autoRedefine/>
    <w:uiPriority w:val="39"/>
    <w:unhideWhenUsed/>
    <w:rsid w:val="00C45DE0"/>
    <w:pPr>
      <w:spacing w:after="100"/>
    </w:pPr>
  </w:style>
  <w:style w:type="paragraph" w:styleId="TOC2">
    <w:name w:val="toc 2"/>
    <w:basedOn w:val="Normal"/>
    <w:next w:val="Normal"/>
    <w:autoRedefine/>
    <w:uiPriority w:val="39"/>
    <w:unhideWhenUsed/>
    <w:rsid w:val="00C45DE0"/>
    <w:pPr>
      <w:spacing w:after="100"/>
      <w:ind w:left="220"/>
    </w:pPr>
  </w:style>
  <w:style w:type="paragraph" w:styleId="TableofFigures">
    <w:name w:val="table of figures"/>
    <w:basedOn w:val="Normal"/>
    <w:next w:val="Normal"/>
    <w:uiPriority w:val="99"/>
    <w:unhideWhenUsed/>
    <w:rsid w:val="00C45DE0"/>
    <w:pPr>
      <w:spacing w:after="0"/>
    </w:pPr>
  </w:style>
  <w:style w:type="character" w:customStyle="1" w:styleId="Heading3Char">
    <w:name w:val="Heading 3 Char"/>
    <w:basedOn w:val="DefaultParagraphFont"/>
    <w:link w:val="Heading3"/>
    <w:uiPriority w:val="9"/>
    <w:rsid w:val="008C56CE"/>
    <w:rPr>
      <w:rFonts w:ascii="Times New Roman" w:eastAsia="Times New Roman" w:hAnsi="Times New Roman" w:cs="Times New Roman"/>
      <w:b/>
      <w:bCs/>
      <w:sz w:val="27"/>
      <w:szCs w:val="27"/>
    </w:rPr>
  </w:style>
  <w:style w:type="paragraph" w:customStyle="1" w:styleId="graph-header">
    <w:name w:val="graph-header"/>
    <w:basedOn w:val="Normal"/>
    <w:rsid w:val="000758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aph-footer">
    <w:name w:val="graph-footer"/>
    <w:basedOn w:val="Normal"/>
    <w:rsid w:val="0007585B"/>
    <w:pPr>
      <w:spacing w:before="100" w:beforeAutospacing="1" w:after="100" w:afterAutospacing="1" w:line="240" w:lineRule="auto"/>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3D5838"/>
    <w:pPr>
      <w:spacing w:after="100"/>
      <w:ind w:left="440"/>
    </w:pPr>
  </w:style>
  <w:style w:type="character" w:customStyle="1" w:styleId="Heading5Char">
    <w:name w:val="Heading 5 Char"/>
    <w:basedOn w:val="DefaultParagraphFont"/>
    <w:link w:val="Heading5"/>
    <w:uiPriority w:val="9"/>
    <w:semiHidden/>
    <w:rsid w:val="004759D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4759D4"/>
    <w:rPr>
      <w:rFonts w:asciiTheme="majorHAnsi" w:eastAsiaTheme="majorEastAsia" w:hAnsiTheme="majorHAnsi" w:cstheme="majorBidi"/>
      <w:i/>
      <w:iCs/>
      <w:color w:val="243F60" w:themeColor="accent1" w:themeShade="7F"/>
    </w:rPr>
  </w:style>
  <w:style w:type="paragraph" w:customStyle="1" w:styleId="selectionshareable">
    <w:name w:val="selectionshareable"/>
    <w:basedOn w:val="Normal"/>
    <w:rsid w:val="00384C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Normal"/>
    <w:rsid w:val="00412796"/>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8748A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48A9"/>
    <w:rPr>
      <w:sz w:val="20"/>
      <w:szCs w:val="20"/>
    </w:rPr>
  </w:style>
  <w:style w:type="character" w:styleId="FootnoteReference">
    <w:name w:val="footnote reference"/>
    <w:basedOn w:val="DefaultParagraphFont"/>
    <w:uiPriority w:val="99"/>
    <w:semiHidden/>
    <w:unhideWhenUsed/>
    <w:rsid w:val="008748A9"/>
    <w:rPr>
      <w:vertAlign w:val="superscript"/>
    </w:rPr>
  </w:style>
  <w:style w:type="paragraph" w:customStyle="1" w:styleId="bold">
    <w:name w:val="bold"/>
    <w:basedOn w:val="Normal"/>
    <w:rsid w:val="008C25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8D3F20"/>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2683">
      <w:bodyDiv w:val="1"/>
      <w:marLeft w:val="0"/>
      <w:marRight w:val="0"/>
      <w:marTop w:val="0"/>
      <w:marBottom w:val="0"/>
      <w:divBdr>
        <w:top w:val="none" w:sz="0" w:space="0" w:color="auto"/>
        <w:left w:val="none" w:sz="0" w:space="0" w:color="auto"/>
        <w:bottom w:val="none" w:sz="0" w:space="0" w:color="auto"/>
        <w:right w:val="none" w:sz="0" w:space="0" w:color="auto"/>
      </w:divBdr>
    </w:div>
    <w:div w:id="56127159">
      <w:bodyDiv w:val="1"/>
      <w:marLeft w:val="0"/>
      <w:marRight w:val="0"/>
      <w:marTop w:val="0"/>
      <w:marBottom w:val="0"/>
      <w:divBdr>
        <w:top w:val="none" w:sz="0" w:space="0" w:color="auto"/>
        <w:left w:val="none" w:sz="0" w:space="0" w:color="auto"/>
        <w:bottom w:val="none" w:sz="0" w:space="0" w:color="auto"/>
        <w:right w:val="none" w:sz="0" w:space="0" w:color="auto"/>
      </w:divBdr>
      <w:divsChild>
        <w:div w:id="1441024115">
          <w:marLeft w:val="0"/>
          <w:marRight w:val="0"/>
          <w:marTop w:val="0"/>
          <w:marBottom w:val="0"/>
          <w:divBdr>
            <w:top w:val="none" w:sz="0" w:space="0" w:color="auto"/>
            <w:left w:val="none" w:sz="0" w:space="0" w:color="auto"/>
            <w:bottom w:val="none" w:sz="0" w:space="0" w:color="auto"/>
            <w:right w:val="none" w:sz="0" w:space="0" w:color="auto"/>
          </w:divBdr>
        </w:div>
      </w:divsChild>
    </w:div>
    <w:div w:id="64886644">
      <w:bodyDiv w:val="1"/>
      <w:marLeft w:val="0"/>
      <w:marRight w:val="0"/>
      <w:marTop w:val="0"/>
      <w:marBottom w:val="0"/>
      <w:divBdr>
        <w:top w:val="none" w:sz="0" w:space="0" w:color="auto"/>
        <w:left w:val="none" w:sz="0" w:space="0" w:color="auto"/>
        <w:bottom w:val="none" w:sz="0" w:space="0" w:color="auto"/>
        <w:right w:val="none" w:sz="0" w:space="0" w:color="auto"/>
      </w:divBdr>
      <w:divsChild>
        <w:div w:id="1179196645">
          <w:marLeft w:val="0"/>
          <w:marRight w:val="0"/>
          <w:marTop w:val="0"/>
          <w:marBottom w:val="225"/>
          <w:divBdr>
            <w:top w:val="none" w:sz="0" w:space="0" w:color="auto"/>
            <w:left w:val="none" w:sz="0" w:space="0" w:color="auto"/>
            <w:bottom w:val="none" w:sz="0" w:space="0" w:color="auto"/>
            <w:right w:val="none" w:sz="0" w:space="0" w:color="auto"/>
          </w:divBdr>
        </w:div>
      </w:divsChild>
    </w:div>
    <w:div w:id="108664016">
      <w:bodyDiv w:val="1"/>
      <w:marLeft w:val="0"/>
      <w:marRight w:val="0"/>
      <w:marTop w:val="0"/>
      <w:marBottom w:val="0"/>
      <w:divBdr>
        <w:top w:val="none" w:sz="0" w:space="0" w:color="auto"/>
        <w:left w:val="none" w:sz="0" w:space="0" w:color="auto"/>
        <w:bottom w:val="none" w:sz="0" w:space="0" w:color="auto"/>
        <w:right w:val="none" w:sz="0" w:space="0" w:color="auto"/>
      </w:divBdr>
    </w:div>
    <w:div w:id="128209829">
      <w:bodyDiv w:val="1"/>
      <w:marLeft w:val="0"/>
      <w:marRight w:val="0"/>
      <w:marTop w:val="0"/>
      <w:marBottom w:val="0"/>
      <w:divBdr>
        <w:top w:val="none" w:sz="0" w:space="0" w:color="auto"/>
        <w:left w:val="none" w:sz="0" w:space="0" w:color="auto"/>
        <w:bottom w:val="none" w:sz="0" w:space="0" w:color="auto"/>
        <w:right w:val="none" w:sz="0" w:space="0" w:color="auto"/>
      </w:divBdr>
    </w:div>
    <w:div w:id="204681194">
      <w:bodyDiv w:val="1"/>
      <w:marLeft w:val="0"/>
      <w:marRight w:val="0"/>
      <w:marTop w:val="0"/>
      <w:marBottom w:val="0"/>
      <w:divBdr>
        <w:top w:val="none" w:sz="0" w:space="0" w:color="auto"/>
        <w:left w:val="none" w:sz="0" w:space="0" w:color="auto"/>
        <w:bottom w:val="none" w:sz="0" w:space="0" w:color="auto"/>
        <w:right w:val="none" w:sz="0" w:space="0" w:color="auto"/>
      </w:divBdr>
    </w:div>
    <w:div w:id="252209307">
      <w:bodyDiv w:val="1"/>
      <w:marLeft w:val="0"/>
      <w:marRight w:val="0"/>
      <w:marTop w:val="0"/>
      <w:marBottom w:val="0"/>
      <w:divBdr>
        <w:top w:val="none" w:sz="0" w:space="0" w:color="auto"/>
        <w:left w:val="none" w:sz="0" w:space="0" w:color="auto"/>
        <w:bottom w:val="none" w:sz="0" w:space="0" w:color="auto"/>
        <w:right w:val="none" w:sz="0" w:space="0" w:color="auto"/>
      </w:divBdr>
    </w:div>
    <w:div w:id="253394392">
      <w:bodyDiv w:val="1"/>
      <w:marLeft w:val="0"/>
      <w:marRight w:val="0"/>
      <w:marTop w:val="0"/>
      <w:marBottom w:val="0"/>
      <w:divBdr>
        <w:top w:val="none" w:sz="0" w:space="0" w:color="auto"/>
        <w:left w:val="none" w:sz="0" w:space="0" w:color="auto"/>
        <w:bottom w:val="none" w:sz="0" w:space="0" w:color="auto"/>
        <w:right w:val="none" w:sz="0" w:space="0" w:color="auto"/>
      </w:divBdr>
    </w:div>
    <w:div w:id="326254260">
      <w:bodyDiv w:val="1"/>
      <w:marLeft w:val="0"/>
      <w:marRight w:val="0"/>
      <w:marTop w:val="0"/>
      <w:marBottom w:val="0"/>
      <w:divBdr>
        <w:top w:val="none" w:sz="0" w:space="0" w:color="auto"/>
        <w:left w:val="none" w:sz="0" w:space="0" w:color="auto"/>
        <w:bottom w:val="none" w:sz="0" w:space="0" w:color="auto"/>
        <w:right w:val="none" w:sz="0" w:space="0" w:color="auto"/>
      </w:divBdr>
    </w:div>
    <w:div w:id="353268561">
      <w:bodyDiv w:val="1"/>
      <w:marLeft w:val="0"/>
      <w:marRight w:val="0"/>
      <w:marTop w:val="0"/>
      <w:marBottom w:val="0"/>
      <w:divBdr>
        <w:top w:val="none" w:sz="0" w:space="0" w:color="auto"/>
        <w:left w:val="none" w:sz="0" w:space="0" w:color="auto"/>
        <w:bottom w:val="none" w:sz="0" w:space="0" w:color="auto"/>
        <w:right w:val="none" w:sz="0" w:space="0" w:color="auto"/>
      </w:divBdr>
    </w:div>
    <w:div w:id="366181562">
      <w:bodyDiv w:val="1"/>
      <w:marLeft w:val="0"/>
      <w:marRight w:val="0"/>
      <w:marTop w:val="0"/>
      <w:marBottom w:val="0"/>
      <w:divBdr>
        <w:top w:val="none" w:sz="0" w:space="0" w:color="auto"/>
        <w:left w:val="none" w:sz="0" w:space="0" w:color="auto"/>
        <w:bottom w:val="none" w:sz="0" w:space="0" w:color="auto"/>
        <w:right w:val="none" w:sz="0" w:space="0" w:color="auto"/>
      </w:divBdr>
    </w:div>
    <w:div w:id="372926634">
      <w:bodyDiv w:val="1"/>
      <w:marLeft w:val="0"/>
      <w:marRight w:val="0"/>
      <w:marTop w:val="0"/>
      <w:marBottom w:val="0"/>
      <w:divBdr>
        <w:top w:val="none" w:sz="0" w:space="0" w:color="auto"/>
        <w:left w:val="none" w:sz="0" w:space="0" w:color="auto"/>
        <w:bottom w:val="none" w:sz="0" w:space="0" w:color="auto"/>
        <w:right w:val="none" w:sz="0" w:space="0" w:color="auto"/>
      </w:divBdr>
    </w:div>
    <w:div w:id="479350155">
      <w:bodyDiv w:val="1"/>
      <w:marLeft w:val="0"/>
      <w:marRight w:val="0"/>
      <w:marTop w:val="0"/>
      <w:marBottom w:val="0"/>
      <w:divBdr>
        <w:top w:val="none" w:sz="0" w:space="0" w:color="auto"/>
        <w:left w:val="none" w:sz="0" w:space="0" w:color="auto"/>
        <w:bottom w:val="none" w:sz="0" w:space="0" w:color="auto"/>
        <w:right w:val="none" w:sz="0" w:space="0" w:color="auto"/>
      </w:divBdr>
    </w:div>
    <w:div w:id="561987196">
      <w:bodyDiv w:val="1"/>
      <w:marLeft w:val="0"/>
      <w:marRight w:val="0"/>
      <w:marTop w:val="0"/>
      <w:marBottom w:val="0"/>
      <w:divBdr>
        <w:top w:val="none" w:sz="0" w:space="0" w:color="auto"/>
        <w:left w:val="none" w:sz="0" w:space="0" w:color="auto"/>
        <w:bottom w:val="none" w:sz="0" w:space="0" w:color="auto"/>
        <w:right w:val="none" w:sz="0" w:space="0" w:color="auto"/>
      </w:divBdr>
    </w:div>
    <w:div w:id="571938718">
      <w:bodyDiv w:val="1"/>
      <w:marLeft w:val="0"/>
      <w:marRight w:val="0"/>
      <w:marTop w:val="0"/>
      <w:marBottom w:val="0"/>
      <w:divBdr>
        <w:top w:val="none" w:sz="0" w:space="0" w:color="auto"/>
        <w:left w:val="none" w:sz="0" w:space="0" w:color="auto"/>
        <w:bottom w:val="none" w:sz="0" w:space="0" w:color="auto"/>
        <w:right w:val="none" w:sz="0" w:space="0" w:color="auto"/>
      </w:divBdr>
    </w:div>
    <w:div w:id="572277522">
      <w:bodyDiv w:val="1"/>
      <w:marLeft w:val="0"/>
      <w:marRight w:val="0"/>
      <w:marTop w:val="0"/>
      <w:marBottom w:val="0"/>
      <w:divBdr>
        <w:top w:val="none" w:sz="0" w:space="0" w:color="auto"/>
        <w:left w:val="none" w:sz="0" w:space="0" w:color="auto"/>
        <w:bottom w:val="none" w:sz="0" w:space="0" w:color="auto"/>
        <w:right w:val="none" w:sz="0" w:space="0" w:color="auto"/>
      </w:divBdr>
    </w:div>
    <w:div w:id="637690896">
      <w:bodyDiv w:val="1"/>
      <w:marLeft w:val="0"/>
      <w:marRight w:val="0"/>
      <w:marTop w:val="0"/>
      <w:marBottom w:val="0"/>
      <w:divBdr>
        <w:top w:val="none" w:sz="0" w:space="0" w:color="auto"/>
        <w:left w:val="none" w:sz="0" w:space="0" w:color="auto"/>
        <w:bottom w:val="none" w:sz="0" w:space="0" w:color="auto"/>
        <w:right w:val="none" w:sz="0" w:space="0" w:color="auto"/>
      </w:divBdr>
    </w:div>
    <w:div w:id="649140090">
      <w:bodyDiv w:val="1"/>
      <w:marLeft w:val="0"/>
      <w:marRight w:val="0"/>
      <w:marTop w:val="0"/>
      <w:marBottom w:val="0"/>
      <w:divBdr>
        <w:top w:val="none" w:sz="0" w:space="0" w:color="auto"/>
        <w:left w:val="none" w:sz="0" w:space="0" w:color="auto"/>
        <w:bottom w:val="none" w:sz="0" w:space="0" w:color="auto"/>
        <w:right w:val="none" w:sz="0" w:space="0" w:color="auto"/>
      </w:divBdr>
    </w:div>
    <w:div w:id="650065071">
      <w:bodyDiv w:val="1"/>
      <w:marLeft w:val="0"/>
      <w:marRight w:val="0"/>
      <w:marTop w:val="0"/>
      <w:marBottom w:val="0"/>
      <w:divBdr>
        <w:top w:val="none" w:sz="0" w:space="0" w:color="auto"/>
        <w:left w:val="none" w:sz="0" w:space="0" w:color="auto"/>
        <w:bottom w:val="none" w:sz="0" w:space="0" w:color="auto"/>
        <w:right w:val="none" w:sz="0" w:space="0" w:color="auto"/>
      </w:divBdr>
    </w:div>
    <w:div w:id="682124302">
      <w:bodyDiv w:val="1"/>
      <w:marLeft w:val="0"/>
      <w:marRight w:val="0"/>
      <w:marTop w:val="0"/>
      <w:marBottom w:val="0"/>
      <w:divBdr>
        <w:top w:val="none" w:sz="0" w:space="0" w:color="auto"/>
        <w:left w:val="none" w:sz="0" w:space="0" w:color="auto"/>
        <w:bottom w:val="none" w:sz="0" w:space="0" w:color="auto"/>
        <w:right w:val="none" w:sz="0" w:space="0" w:color="auto"/>
      </w:divBdr>
    </w:div>
    <w:div w:id="699667145">
      <w:bodyDiv w:val="1"/>
      <w:marLeft w:val="0"/>
      <w:marRight w:val="0"/>
      <w:marTop w:val="0"/>
      <w:marBottom w:val="0"/>
      <w:divBdr>
        <w:top w:val="none" w:sz="0" w:space="0" w:color="auto"/>
        <w:left w:val="none" w:sz="0" w:space="0" w:color="auto"/>
        <w:bottom w:val="none" w:sz="0" w:space="0" w:color="auto"/>
        <w:right w:val="none" w:sz="0" w:space="0" w:color="auto"/>
      </w:divBdr>
    </w:div>
    <w:div w:id="711462668">
      <w:bodyDiv w:val="1"/>
      <w:marLeft w:val="0"/>
      <w:marRight w:val="0"/>
      <w:marTop w:val="0"/>
      <w:marBottom w:val="0"/>
      <w:divBdr>
        <w:top w:val="none" w:sz="0" w:space="0" w:color="auto"/>
        <w:left w:val="none" w:sz="0" w:space="0" w:color="auto"/>
        <w:bottom w:val="none" w:sz="0" w:space="0" w:color="auto"/>
        <w:right w:val="none" w:sz="0" w:space="0" w:color="auto"/>
      </w:divBdr>
    </w:div>
    <w:div w:id="711922805">
      <w:bodyDiv w:val="1"/>
      <w:marLeft w:val="0"/>
      <w:marRight w:val="0"/>
      <w:marTop w:val="0"/>
      <w:marBottom w:val="0"/>
      <w:divBdr>
        <w:top w:val="none" w:sz="0" w:space="0" w:color="auto"/>
        <w:left w:val="none" w:sz="0" w:space="0" w:color="auto"/>
        <w:bottom w:val="none" w:sz="0" w:space="0" w:color="auto"/>
        <w:right w:val="none" w:sz="0" w:space="0" w:color="auto"/>
      </w:divBdr>
      <w:divsChild>
        <w:div w:id="476999737">
          <w:marLeft w:val="0"/>
          <w:marRight w:val="0"/>
          <w:marTop w:val="0"/>
          <w:marBottom w:val="225"/>
          <w:divBdr>
            <w:top w:val="none" w:sz="0" w:space="0" w:color="auto"/>
            <w:left w:val="none" w:sz="0" w:space="0" w:color="auto"/>
            <w:bottom w:val="none" w:sz="0" w:space="0" w:color="auto"/>
            <w:right w:val="none" w:sz="0" w:space="0" w:color="auto"/>
          </w:divBdr>
        </w:div>
        <w:div w:id="1992244536">
          <w:marLeft w:val="0"/>
          <w:marRight w:val="0"/>
          <w:marTop w:val="0"/>
          <w:marBottom w:val="225"/>
          <w:divBdr>
            <w:top w:val="none" w:sz="0" w:space="0" w:color="auto"/>
            <w:left w:val="none" w:sz="0" w:space="0" w:color="auto"/>
            <w:bottom w:val="none" w:sz="0" w:space="0" w:color="auto"/>
            <w:right w:val="none" w:sz="0" w:space="0" w:color="auto"/>
          </w:divBdr>
        </w:div>
      </w:divsChild>
    </w:div>
    <w:div w:id="712388178">
      <w:bodyDiv w:val="1"/>
      <w:marLeft w:val="0"/>
      <w:marRight w:val="0"/>
      <w:marTop w:val="0"/>
      <w:marBottom w:val="0"/>
      <w:divBdr>
        <w:top w:val="none" w:sz="0" w:space="0" w:color="auto"/>
        <w:left w:val="none" w:sz="0" w:space="0" w:color="auto"/>
        <w:bottom w:val="none" w:sz="0" w:space="0" w:color="auto"/>
        <w:right w:val="none" w:sz="0" w:space="0" w:color="auto"/>
      </w:divBdr>
    </w:div>
    <w:div w:id="720248091">
      <w:bodyDiv w:val="1"/>
      <w:marLeft w:val="0"/>
      <w:marRight w:val="0"/>
      <w:marTop w:val="0"/>
      <w:marBottom w:val="0"/>
      <w:divBdr>
        <w:top w:val="none" w:sz="0" w:space="0" w:color="auto"/>
        <w:left w:val="none" w:sz="0" w:space="0" w:color="auto"/>
        <w:bottom w:val="none" w:sz="0" w:space="0" w:color="auto"/>
        <w:right w:val="none" w:sz="0" w:space="0" w:color="auto"/>
      </w:divBdr>
    </w:div>
    <w:div w:id="722753337">
      <w:bodyDiv w:val="1"/>
      <w:marLeft w:val="0"/>
      <w:marRight w:val="0"/>
      <w:marTop w:val="0"/>
      <w:marBottom w:val="0"/>
      <w:divBdr>
        <w:top w:val="none" w:sz="0" w:space="0" w:color="auto"/>
        <w:left w:val="none" w:sz="0" w:space="0" w:color="auto"/>
        <w:bottom w:val="none" w:sz="0" w:space="0" w:color="auto"/>
        <w:right w:val="none" w:sz="0" w:space="0" w:color="auto"/>
      </w:divBdr>
    </w:div>
    <w:div w:id="743529759">
      <w:bodyDiv w:val="1"/>
      <w:marLeft w:val="0"/>
      <w:marRight w:val="0"/>
      <w:marTop w:val="0"/>
      <w:marBottom w:val="0"/>
      <w:divBdr>
        <w:top w:val="none" w:sz="0" w:space="0" w:color="auto"/>
        <w:left w:val="none" w:sz="0" w:space="0" w:color="auto"/>
        <w:bottom w:val="none" w:sz="0" w:space="0" w:color="auto"/>
        <w:right w:val="none" w:sz="0" w:space="0" w:color="auto"/>
      </w:divBdr>
    </w:div>
    <w:div w:id="754788846">
      <w:bodyDiv w:val="1"/>
      <w:marLeft w:val="0"/>
      <w:marRight w:val="0"/>
      <w:marTop w:val="0"/>
      <w:marBottom w:val="0"/>
      <w:divBdr>
        <w:top w:val="none" w:sz="0" w:space="0" w:color="auto"/>
        <w:left w:val="none" w:sz="0" w:space="0" w:color="auto"/>
        <w:bottom w:val="none" w:sz="0" w:space="0" w:color="auto"/>
        <w:right w:val="none" w:sz="0" w:space="0" w:color="auto"/>
      </w:divBdr>
    </w:div>
    <w:div w:id="795484851">
      <w:bodyDiv w:val="1"/>
      <w:marLeft w:val="0"/>
      <w:marRight w:val="0"/>
      <w:marTop w:val="0"/>
      <w:marBottom w:val="0"/>
      <w:divBdr>
        <w:top w:val="none" w:sz="0" w:space="0" w:color="auto"/>
        <w:left w:val="none" w:sz="0" w:space="0" w:color="auto"/>
        <w:bottom w:val="none" w:sz="0" w:space="0" w:color="auto"/>
        <w:right w:val="none" w:sz="0" w:space="0" w:color="auto"/>
      </w:divBdr>
    </w:div>
    <w:div w:id="818544847">
      <w:bodyDiv w:val="1"/>
      <w:marLeft w:val="0"/>
      <w:marRight w:val="0"/>
      <w:marTop w:val="0"/>
      <w:marBottom w:val="0"/>
      <w:divBdr>
        <w:top w:val="none" w:sz="0" w:space="0" w:color="auto"/>
        <w:left w:val="none" w:sz="0" w:space="0" w:color="auto"/>
        <w:bottom w:val="none" w:sz="0" w:space="0" w:color="auto"/>
        <w:right w:val="none" w:sz="0" w:space="0" w:color="auto"/>
      </w:divBdr>
    </w:div>
    <w:div w:id="887495360">
      <w:bodyDiv w:val="1"/>
      <w:marLeft w:val="0"/>
      <w:marRight w:val="0"/>
      <w:marTop w:val="0"/>
      <w:marBottom w:val="0"/>
      <w:divBdr>
        <w:top w:val="none" w:sz="0" w:space="0" w:color="auto"/>
        <w:left w:val="none" w:sz="0" w:space="0" w:color="auto"/>
        <w:bottom w:val="none" w:sz="0" w:space="0" w:color="auto"/>
        <w:right w:val="none" w:sz="0" w:space="0" w:color="auto"/>
      </w:divBdr>
    </w:div>
    <w:div w:id="921715161">
      <w:bodyDiv w:val="1"/>
      <w:marLeft w:val="0"/>
      <w:marRight w:val="0"/>
      <w:marTop w:val="0"/>
      <w:marBottom w:val="0"/>
      <w:divBdr>
        <w:top w:val="none" w:sz="0" w:space="0" w:color="auto"/>
        <w:left w:val="none" w:sz="0" w:space="0" w:color="auto"/>
        <w:bottom w:val="none" w:sz="0" w:space="0" w:color="auto"/>
        <w:right w:val="none" w:sz="0" w:space="0" w:color="auto"/>
      </w:divBdr>
    </w:div>
    <w:div w:id="959382444">
      <w:bodyDiv w:val="1"/>
      <w:marLeft w:val="0"/>
      <w:marRight w:val="0"/>
      <w:marTop w:val="0"/>
      <w:marBottom w:val="0"/>
      <w:divBdr>
        <w:top w:val="none" w:sz="0" w:space="0" w:color="auto"/>
        <w:left w:val="none" w:sz="0" w:space="0" w:color="auto"/>
        <w:bottom w:val="none" w:sz="0" w:space="0" w:color="auto"/>
        <w:right w:val="none" w:sz="0" w:space="0" w:color="auto"/>
      </w:divBdr>
      <w:divsChild>
        <w:div w:id="415127790">
          <w:marLeft w:val="0"/>
          <w:marRight w:val="0"/>
          <w:marTop w:val="0"/>
          <w:marBottom w:val="0"/>
          <w:divBdr>
            <w:top w:val="none" w:sz="0" w:space="0" w:color="auto"/>
            <w:left w:val="none" w:sz="0" w:space="0" w:color="auto"/>
            <w:bottom w:val="none" w:sz="0" w:space="0" w:color="auto"/>
            <w:right w:val="none" w:sz="0" w:space="0" w:color="auto"/>
          </w:divBdr>
        </w:div>
      </w:divsChild>
    </w:div>
    <w:div w:id="964308888">
      <w:bodyDiv w:val="1"/>
      <w:marLeft w:val="0"/>
      <w:marRight w:val="0"/>
      <w:marTop w:val="0"/>
      <w:marBottom w:val="0"/>
      <w:divBdr>
        <w:top w:val="none" w:sz="0" w:space="0" w:color="auto"/>
        <w:left w:val="none" w:sz="0" w:space="0" w:color="auto"/>
        <w:bottom w:val="none" w:sz="0" w:space="0" w:color="auto"/>
        <w:right w:val="none" w:sz="0" w:space="0" w:color="auto"/>
      </w:divBdr>
    </w:div>
    <w:div w:id="975984277">
      <w:bodyDiv w:val="1"/>
      <w:marLeft w:val="0"/>
      <w:marRight w:val="0"/>
      <w:marTop w:val="0"/>
      <w:marBottom w:val="0"/>
      <w:divBdr>
        <w:top w:val="none" w:sz="0" w:space="0" w:color="auto"/>
        <w:left w:val="none" w:sz="0" w:space="0" w:color="auto"/>
        <w:bottom w:val="none" w:sz="0" w:space="0" w:color="auto"/>
        <w:right w:val="none" w:sz="0" w:space="0" w:color="auto"/>
      </w:divBdr>
    </w:div>
    <w:div w:id="997999467">
      <w:bodyDiv w:val="1"/>
      <w:marLeft w:val="0"/>
      <w:marRight w:val="0"/>
      <w:marTop w:val="0"/>
      <w:marBottom w:val="0"/>
      <w:divBdr>
        <w:top w:val="none" w:sz="0" w:space="0" w:color="auto"/>
        <w:left w:val="none" w:sz="0" w:space="0" w:color="auto"/>
        <w:bottom w:val="none" w:sz="0" w:space="0" w:color="auto"/>
        <w:right w:val="none" w:sz="0" w:space="0" w:color="auto"/>
      </w:divBdr>
    </w:div>
    <w:div w:id="1040326814">
      <w:bodyDiv w:val="1"/>
      <w:marLeft w:val="0"/>
      <w:marRight w:val="0"/>
      <w:marTop w:val="0"/>
      <w:marBottom w:val="0"/>
      <w:divBdr>
        <w:top w:val="none" w:sz="0" w:space="0" w:color="auto"/>
        <w:left w:val="none" w:sz="0" w:space="0" w:color="auto"/>
        <w:bottom w:val="none" w:sz="0" w:space="0" w:color="auto"/>
        <w:right w:val="none" w:sz="0" w:space="0" w:color="auto"/>
      </w:divBdr>
      <w:divsChild>
        <w:div w:id="2140803689">
          <w:marLeft w:val="-225"/>
          <w:marRight w:val="-225"/>
          <w:marTop w:val="0"/>
          <w:marBottom w:val="0"/>
          <w:divBdr>
            <w:top w:val="none" w:sz="0" w:space="0" w:color="auto"/>
            <w:left w:val="none" w:sz="0" w:space="0" w:color="auto"/>
            <w:bottom w:val="none" w:sz="0" w:space="0" w:color="auto"/>
            <w:right w:val="none" w:sz="0" w:space="0" w:color="auto"/>
          </w:divBdr>
          <w:divsChild>
            <w:div w:id="27922543">
              <w:marLeft w:val="0"/>
              <w:marRight w:val="0"/>
              <w:marTop w:val="0"/>
              <w:marBottom w:val="0"/>
              <w:divBdr>
                <w:top w:val="none" w:sz="0" w:space="0" w:color="auto"/>
                <w:left w:val="none" w:sz="0" w:space="0" w:color="auto"/>
                <w:bottom w:val="none" w:sz="0" w:space="0" w:color="auto"/>
                <w:right w:val="none" w:sz="0" w:space="0" w:color="auto"/>
              </w:divBdr>
            </w:div>
          </w:divsChild>
        </w:div>
        <w:div w:id="736317867">
          <w:marLeft w:val="-225"/>
          <w:marRight w:val="-225"/>
          <w:marTop w:val="0"/>
          <w:marBottom w:val="0"/>
          <w:divBdr>
            <w:top w:val="none" w:sz="0" w:space="0" w:color="auto"/>
            <w:left w:val="none" w:sz="0" w:space="0" w:color="auto"/>
            <w:bottom w:val="none" w:sz="0" w:space="0" w:color="auto"/>
            <w:right w:val="none" w:sz="0" w:space="0" w:color="auto"/>
          </w:divBdr>
          <w:divsChild>
            <w:div w:id="2017658799">
              <w:marLeft w:val="0"/>
              <w:marRight w:val="0"/>
              <w:marTop w:val="0"/>
              <w:marBottom w:val="0"/>
              <w:divBdr>
                <w:top w:val="none" w:sz="0" w:space="0" w:color="auto"/>
                <w:left w:val="none" w:sz="0" w:space="0" w:color="auto"/>
                <w:bottom w:val="none" w:sz="0" w:space="0" w:color="auto"/>
                <w:right w:val="none" w:sz="0" w:space="0" w:color="auto"/>
              </w:divBdr>
              <w:divsChild>
                <w:div w:id="1532457468">
                  <w:marLeft w:val="0"/>
                  <w:marRight w:val="0"/>
                  <w:marTop w:val="0"/>
                  <w:marBottom w:val="0"/>
                  <w:divBdr>
                    <w:top w:val="none" w:sz="0" w:space="0" w:color="auto"/>
                    <w:left w:val="none" w:sz="0" w:space="0" w:color="auto"/>
                    <w:bottom w:val="none" w:sz="0" w:space="0" w:color="auto"/>
                    <w:right w:val="none" w:sz="0" w:space="0" w:color="auto"/>
                  </w:divBdr>
                  <w:divsChild>
                    <w:div w:id="133406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2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946340">
      <w:bodyDiv w:val="1"/>
      <w:marLeft w:val="0"/>
      <w:marRight w:val="0"/>
      <w:marTop w:val="0"/>
      <w:marBottom w:val="0"/>
      <w:divBdr>
        <w:top w:val="none" w:sz="0" w:space="0" w:color="auto"/>
        <w:left w:val="none" w:sz="0" w:space="0" w:color="auto"/>
        <w:bottom w:val="none" w:sz="0" w:space="0" w:color="auto"/>
        <w:right w:val="none" w:sz="0" w:space="0" w:color="auto"/>
      </w:divBdr>
      <w:divsChild>
        <w:div w:id="1036083204">
          <w:marLeft w:val="0"/>
          <w:marRight w:val="0"/>
          <w:marTop w:val="0"/>
          <w:marBottom w:val="177"/>
          <w:divBdr>
            <w:top w:val="none" w:sz="0" w:space="0" w:color="auto"/>
            <w:left w:val="none" w:sz="0" w:space="0" w:color="auto"/>
            <w:bottom w:val="none" w:sz="0" w:space="0" w:color="auto"/>
            <w:right w:val="none" w:sz="0" w:space="0" w:color="auto"/>
          </w:divBdr>
        </w:div>
        <w:div w:id="337080480">
          <w:marLeft w:val="0"/>
          <w:marRight w:val="0"/>
          <w:marTop w:val="0"/>
          <w:marBottom w:val="177"/>
          <w:divBdr>
            <w:top w:val="none" w:sz="0" w:space="0" w:color="auto"/>
            <w:left w:val="none" w:sz="0" w:space="0" w:color="auto"/>
            <w:bottom w:val="none" w:sz="0" w:space="0" w:color="auto"/>
            <w:right w:val="none" w:sz="0" w:space="0" w:color="auto"/>
          </w:divBdr>
        </w:div>
        <w:div w:id="1105076832">
          <w:marLeft w:val="0"/>
          <w:marRight w:val="0"/>
          <w:marTop w:val="0"/>
          <w:marBottom w:val="177"/>
          <w:divBdr>
            <w:top w:val="none" w:sz="0" w:space="0" w:color="auto"/>
            <w:left w:val="none" w:sz="0" w:space="0" w:color="auto"/>
            <w:bottom w:val="none" w:sz="0" w:space="0" w:color="auto"/>
            <w:right w:val="none" w:sz="0" w:space="0" w:color="auto"/>
          </w:divBdr>
        </w:div>
      </w:divsChild>
    </w:div>
    <w:div w:id="1050348387">
      <w:bodyDiv w:val="1"/>
      <w:marLeft w:val="0"/>
      <w:marRight w:val="0"/>
      <w:marTop w:val="0"/>
      <w:marBottom w:val="0"/>
      <w:divBdr>
        <w:top w:val="none" w:sz="0" w:space="0" w:color="auto"/>
        <w:left w:val="none" w:sz="0" w:space="0" w:color="auto"/>
        <w:bottom w:val="none" w:sz="0" w:space="0" w:color="auto"/>
        <w:right w:val="none" w:sz="0" w:space="0" w:color="auto"/>
      </w:divBdr>
    </w:div>
    <w:div w:id="1056777695">
      <w:bodyDiv w:val="1"/>
      <w:marLeft w:val="0"/>
      <w:marRight w:val="0"/>
      <w:marTop w:val="0"/>
      <w:marBottom w:val="0"/>
      <w:divBdr>
        <w:top w:val="none" w:sz="0" w:space="0" w:color="auto"/>
        <w:left w:val="none" w:sz="0" w:space="0" w:color="auto"/>
        <w:bottom w:val="none" w:sz="0" w:space="0" w:color="auto"/>
        <w:right w:val="none" w:sz="0" w:space="0" w:color="auto"/>
      </w:divBdr>
    </w:div>
    <w:div w:id="1066494389">
      <w:bodyDiv w:val="1"/>
      <w:marLeft w:val="0"/>
      <w:marRight w:val="0"/>
      <w:marTop w:val="0"/>
      <w:marBottom w:val="0"/>
      <w:divBdr>
        <w:top w:val="none" w:sz="0" w:space="0" w:color="auto"/>
        <w:left w:val="none" w:sz="0" w:space="0" w:color="auto"/>
        <w:bottom w:val="none" w:sz="0" w:space="0" w:color="auto"/>
        <w:right w:val="none" w:sz="0" w:space="0" w:color="auto"/>
      </w:divBdr>
    </w:div>
    <w:div w:id="1074930798">
      <w:bodyDiv w:val="1"/>
      <w:marLeft w:val="0"/>
      <w:marRight w:val="0"/>
      <w:marTop w:val="0"/>
      <w:marBottom w:val="0"/>
      <w:divBdr>
        <w:top w:val="none" w:sz="0" w:space="0" w:color="auto"/>
        <w:left w:val="none" w:sz="0" w:space="0" w:color="auto"/>
        <w:bottom w:val="none" w:sz="0" w:space="0" w:color="auto"/>
        <w:right w:val="none" w:sz="0" w:space="0" w:color="auto"/>
      </w:divBdr>
    </w:div>
    <w:div w:id="1170636334">
      <w:bodyDiv w:val="1"/>
      <w:marLeft w:val="0"/>
      <w:marRight w:val="0"/>
      <w:marTop w:val="0"/>
      <w:marBottom w:val="0"/>
      <w:divBdr>
        <w:top w:val="none" w:sz="0" w:space="0" w:color="auto"/>
        <w:left w:val="none" w:sz="0" w:space="0" w:color="auto"/>
        <w:bottom w:val="none" w:sz="0" w:space="0" w:color="auto"/>
        <w:right w:val="none" w:sz="0" w:space="0" w:color="auto"/>
      </w:divBdr>
    </w:div>
    <w:div w:id="1174613608">
      <w:bodyDiv w:val="1"/>
      <w:marLeft w:val="0"/>
      <w:marRight w:val="0"/>
      <w:marTop w:val="0"/>
      <w:marBottom w:val="0"/>
      <w:divBdr>
        <w:top w:val="none" w:sz="0" w:space="0" w:color="auto"/>
        <w:left w:val="none" w:sz="0" w:space="0" w:color="auto"/>
        <w:bottom w:val="none" w:sz="0" w:space="0" w:color="auto"/>
        <w:right w:val="none" w:sz="0" w:space="0" w:color="auto"/>
      </w:divBdr>
    </w:div>
    <w:div w:id="1225412878">
      <w:bodyDiv w:val="1"/>
      <w:marLeft w:val="0"/>
      <w:marRight w:val="0"/>
      <w:marTop w:val="0"/>
      <w:marBottom w:val="0"/>
      <w:divBdr>
        <w:top w:val="none" w:sz="0" w:space="0" w:color="auto"/>
        <w:left w:val="none" w:sz="0" w:space="0" w:color="auto"/>
        <w:bottom w:val="none" w:sz="0" w:space="0" w:color="auto"/>
        <w:right w:val="none" w:sz="0" w:space="0" w:color="auto"/>
      </w:divBdr>
    </w:div>
    <w:div w:id="1244141695">
      <w:bodyDiv w:val="1"/>
      <w:marLeft w:val="0"/>
      <w:marRight w:val="0"/>
      <w:marTop w:val="0"/>
      <w:marBottom w:val="0"/>
      <w:divBdr>
        <w:top w:val="none" w:sz="0" w:space="0" w:color="auto"/>
        <w:left w:val="none" w:sz="0" w:space="0" w:color="auto"/>
        <w:bottom w:val="none" w:sz="0" w:space="0" w:color="auto"/>
        <w:right w:val="none" w:sz="0" w:space="0" w:color="auto"/>
      </w:divBdr>
      <w:divsChild>
        <w:div w:id="1900558286">
          <w:marLeft w:val="0"/>
          <w:marRight w:val="0"/>
          <w:marTop w:val="0"/>
          <w:marBottom w:val="177"/>
          <w:divBdr>
            <w:top w:val="none" w:sz="0" w:space="0" w:color="auto"/>
            <w:left w:val="none" w:sz="0" w:space="0" w:color="auto"/>
            <w:bottom w:val="none" w:sz="0" w:space="0" w:color="auto"/>
            <w:right w:val="none" w:sz="0" w:space="0" w:color="auto"/>
          </w:divBdr>
        </w:div>
        <w:div w:id="2034843187">
          <w:marLeft w:val="0"/>
          <w:marRight w:val="0"/>
          <w:marTop w:val="0"/>
          <w:marBottom w:val="177"/>
          <w:divBdr>
            <w:top w:val="none" w:sz="0" w:space="0" w:color="auto"/>
            <w:left w:val="none" w:sz="0" w:space="0" w:color="auto"/>
            <w:bottom w:val="none" w:sz="0" w:space="0" w:color="auto"/>
            <w:right w:val="none" w:sz="0" w:space="0" w:color="auto"/>
          </w:divBdr>
        </w:div>
      </w:divsChild>
    </w:div>
    <w:div w:id="1270815984">
      <w:bodyDiv w:val="1"/>
      <w:marLeft w:val="0"/>
      <w:marRight w:val="0"/>
      <w:marTop w:val="0"/>
      <w:marBottom w:val="0"/>
      <w:divBdr>
        <w:top w:val="none" w:sz="0" w:space="0" w:color="auto"/>
        <w:left w:val="none" w:sz="0" w:space="0" w:color="auto"/>
        <w:bottom w:val="none" w:sz="0" w:space="0" w:color="auto"/>
        <w:right w:val="none" w:sz="0" w:space="0" w:color="auto"/>
      </w:divBdr>
    </w:div>
    <w:div w:id="1279025852">
      <w:bodyDiv w:val="1"/>
      <w:marLeft w:val="0"/>
      <w:marRight w:val="0"/>
      <w:marTop w:val="0"/>
      <w:marBottom w:val="0"/>
      <w:divBdr>
        <w:top w:val="none" w:sz="0" w:space="0" w:color="auto"/>
        <w:left w:val="none" w:sz="0" w:space="0" w:color="auto"/>
        <w:bottom w:val="none" w:sz="0" w:space="0" w:color="auto"/>
        <w:right w:val="none" w:sz="0" w:space="0" w:color="auto"/>
      </w:divBdr>
    </w:div>
    <w:div w:id="1300845518">
      <w:bodyDiv w:val="1"/>
      <w:marLeft w:val="0"/>
      <w:marRight w:val="0"/>
      <w:marTop w:val="0"/>
      <w:marBottom w:val="0"/>
      <w:divBdr>
        <w:top w:val="none" w:sz="0" w:space="0" w:color="auto"/>
        <w:left w:val="none" w:sz="0" w:space="0" w:color="auto"/>
        <w:bottom w:val="none" w:sz="0" w:space="0" w:color="auto"/>
        <w:right w:val="none" w:sz="0" w:space="0" w:color="auto"/>
      </w:divBdr>
    </w:div>
    <w:div w:id="1374114578">
      <w:bodyDiv w:val="1"/>
      <w:marLeft w:val="0"/>
      <w:marRight w:val="0"/>
      <w:marTop w:val="0"/>
      <w:marBottom w:val="0"/>
      <w:divBdr>
        <w:top w:val="none" w:sz="0" w:space="0" w:color="auto"/>
        <w:left w:val="none" w:sz="0" w:space="0" w:color="auto"/>
        <w:bottom w:val="none" w:sz="0" w:space="0" w:color="auto"/>
        <w:right w:val="none" w:sz="0" w:space="0" w:color="auto"/>
      </w:divBdr>
    </w:div>
    <w:div w:id="1380207657">
      <w:bodyDiv w:val="1"/>
      <w:marLeft w:val="0"/>
      <w:marRight w:val="0"/>
      <w:marTop w:val="0"/>
      <w:marBottom w:val="0"/>
      <w:divBdr>
        <w:top w:val="none" w:sz="0" w:space="0" w:color="auto"/>
        <w:left w:val="none" w:sz="0" w:space="0" w:color="auto"/>
        <w:bottom w:val="none" w:sz="0" w:space="0" w:color="auto"/>
        <w:right w:val="none" w:sz="0" w:space="0" w:color="auto"/>
      </w:divBdr>
    </w:div>
    <w:div w:id="1385106621">
      <w:bodyDiv w:val="1"/>
      <w:marLeft w:val="0"/>
      <w:marRight w:val="0"/>
      <w:marTop w:val="0"/>
      <w:marBottom w:val="0"/>
      <w:divBdr>
        <w:top w:val="none" w:sz="0" w:space="0" w:color="auto"/>
        <w:left w:val="none" w:sz="0" w:space="0" w:color="auto"/>
        <w:bottom w:val="none" w:sz="0" w:space="0" w:color="auto"/>
        <w:right w:val="none" w:sz="0" w:space="0" w:color="auto"/>
      </w:divBdr>
      <w:divsChild>
        <w:div w:id="456024455">
          <w:marLeft w:val="0"/>
          <w:marRight w:val="0"/>
          <w:marTop w:val="0"/>
          <w:marBottom w:val="160"/>
          <w:divBdr>
            <w:top w:val="none" w:sz="0" w:space="0" w:color="auto"/>
            <w:left w:val="none" w:sz="0" w:space="0" w:color="auto"/>
            <w:bottom w:val="none" w:sz="0" w:space="0" w:color="auto"/>
            <w:right w:val="none" w:sz="0" w:space="0" w:color="auto"/>
          </w:divBdr>
        </w:div>
        <w:div w:id="789860530">
          <w:marLeft w:val="0"/>
          <w:marRight w:val="0"/>
          <w:marTop w:val="0"/>
          <w:marBottom w:val="160"/>
          <w:divBdr>
            <w:top w:val="none" w:sz="0" w:space="0" w:color="auto"/>
            <w:left w:val="none" w:sz="0" w:space="0" w:color="auto"/>
            <w:bottom w:val="none" w:sz="0" w:space="0" w:color="auto"/>
            <w:right w:val="none" w:sz="0" w:space="0" w:color="auto"/>
          </w:divBdr>
        </w:div>
      </w:divsChild>
    </w:div>
    <w:div w:id="1415129412">
      <w:bodyDiv w:val="1"/>
      <w:marLeft w:val="0"/>
      <w:marRight w:val="0"/>
      <w:marTop w:val="0"/>
      <w:marBottom w:val="0"/>
      <w:divBdr>
        <w:top w:val="none" w:sz="0" w:space="0" w:color="auto"/>
        <w:left w:val="none" w:sz="0" w:space="0" w:color="auto"/>
        <w:bottom w:val="none" w:sz="0" w:space="0" w:color="auto"/>
        <w:right w:val="none" w:sz="0" w:space="0" w:color="auto"/>
      </w:divBdr>
    </w:div>
    <w:div w:id="1433163939">
      <w:bodyDiv w:val="1"/>
      <w:marLeft w:val="0"/>
      <w:marRight w:val="0"/>
      <w:marTop w:val="0"/>
      <w:marBottom w:val="0"/>
      <w:divBdr>
        <w:top w:val="none" w:sz="0" w:space="0" w:color="auto"/>
        <w:left w:val="none" w:sz="0" w:space="0" w:color="auto"/>
        <w:bottom w:val="none" w:sz="0" w:space="0" w:color="auto"/>
        <w:right w:val="none" w:sz="0" w:space="0" w:color="auto"/>
      </w:divBdr>
    </w:div>
    <w:div w:id="1463959296">
      <w:bodyDiv w:val="1"/>
      <w:marLeft w:val="0"/>
      <w:marRight w:val="0"/>
      <w:marTop w:val="0"/>
      <w:marBottom w:val="0"/>
      <w:divBdr>
        <w:top w:val="none" w:sz="0" w:space="0" w:color="auto"/>
        <w:left w:val="none" w:sz="0" w:space="0" w:color="auto"/>
        <w:bottom w:val="none" w:sz="0" w:space="0" w:color="auto"/>
        <w:right w:val="none" w:sz="0" w:space="0" w:color="auto"/>
      </w:divBdr>
      <w:divsChild>
        <w:div w:id="471102167">
          <w:marLeft w:val="166"/>
          <w:marRight w:val="166"/>
          <w:marTop w:val="0"/>
          <w:marBottom w:val="111"/>
          <w:divBdr>
            <w:top w:val="none" w:sz="0" w:space="0" w:color="auto"/>
            <w:left w:val="none" w:sz="0" w:space="0" w:color="auto"/>
            <w:bottom w:val="none" w:sz="0" w:space="0" w:color="auto"/>
            <w:right w:val="none" w:sz="0" w:space="0" w:color="auto"/>
          </w:divBdr>
          <w:divsChild>
            <w:div w:id="197440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111696">
      <w:bodyDiv w:val="1"/>
      <w:marLeft w:val="0"/>
      <w:marRight w:val="0"/>
      <w:marTop w:val="0"/>
      <w:marBottom w:val="0"/>
      <w:divBdr>
        <w:top w:val="none" w:sz="0" w:space="0" w:color="auto"/>
        <w:left w:val="none" w:sz="0" w:space="0" w:color="auto"/>
        <w:bottom w:val="none" w:sz="0" w:space="0" w:color="auto"/>
        <w:right w:val="none" w:sz="0" w:space="0" w:color="auto"/>
      </w:divBdr>
    </w:div>
    <w:div w:id="1541362756">
      <w:bodyDiv w:val="1"/>
      <w:marLeft w:val="0"/>
      <w:marRight w:val="0"/>
      <w:marTop w:val="0"/>
      <w:marBottom w:val="0"/>
      <w:divBdr>
        <w:top w:val="none" w:sz="0" w:space="0" w:color="auto"/>
        <w:left w:val="none" w:sz="0" w:space="0" w:color="auto"/>
        <w:bottom w:val="none" w:sz="0" w:space="0" w:color="auto"/>
        <w:right w:val="none" w:sz="0" w:space="0" w:color="auto"/>
      </w:divBdr>
    </w:div>
    <w:div w:id="1547373121">
      <w:bodyDiv w:val="1"/>
      <w:marLeft w:val="0"/>
      <w:marRight w:val="0"/>
      <w:marTop w:val="0"/>
      <w:marBottom w:val="0"/>
      <w:divBdr>
        <w:top w:val="none" w:sz="0" w:space="0" w:color="auto"/>
        <w:left w:val="none" w:sz="0" w:space="0" w:color="auto"/>
        <w:bottom w:val="none" w:sz="0" w:space="0" w:color="auto"/>
        <w:right w:val="none" w:sz="0" w:space="0" w:color="auto"/>
      </w:divBdr>
    </w:div>
    <w:div w:id="1563979080">
      <w:bodyDiv w:val="1"/>
      <w:marLeft w:val="0"/>
      <w:marRight w:val="0"/>
      <w:marTop w:val="0"/>
      <w:marBottom w:val="0"/>
      <w:divBdr>
        <w:top w:val="none" w:sz="0" w:space="0" w:color="auto"/>
        <w:left w:val="none" w:sz="0" w:space="0" w:color="auto"/>
        <w:bottom w:val="none" w:sz="0" w:space="0" w:color="auto"/>
        <w:right w:val="none" w:sz="0" w:space="0" w:color="auto"/>
      </w:divBdr>
    </w:div>
    <w:div w:id="1597324270">
      <w:bodyDiv w:val="1"/>
      <w:marLeft w:val="0"/>
      <w:marRight w:val="0"/>
      <w:marTop w:val="0"/>
      <w:marBottom w:val="0"/>
      <w:divBdr>
        <w:top w:val="none" w:sz="0" w:space="0" w:color="auto"/>
        <w:left w:val="none" w:sz="0" w:space="0" w:color="auto"/>
        <w:bottom w:val="none" w:sz="0" w:space="0" w:color="auto"/>
        <w:right w:val="none" w:sz="0" w:space="0" w:color="auto"/>
      </w:divBdr>
    </w:div>
    <w:div w:id="1609585886">
      <w:bodyDiv w:val="1"/>
      <w:marLeft w:val="0"/>
      <w:marRight w:val="0"/>
      <w:marTop w:val="0"/>
      <w:marBottom w:val="0"/>
      <w:divBdr>
        <w:top w:val="none" w:sz="0" w:space="0" w:color="auto"/>
        <w:left w:val="none" w:sz="0" w:space="0" w:color="auto"/>
        <w:bottom w:val="none" w:sz="0" w:space="0" w:color="auto"/>
        <w:right w:val="none" w:sz="0" w:space="0" w:color="auto"/>
      </w:divBdr>
    </w:div>
    <w:div w:id="1696884577">
      <w:bodyDiv w:val="1"/>
      <w:marLeft w:val="0"/>
      <w:marRight w:val="0"/>
      <w:marTop w:val="0"/>
      <w:marBottom w:val="0"/>
      <w:divBdr>
        <w:top w:val="none" w:sz="0" w:space="0" w:color="auto"/>
        <w:left w:val="none" w:sz="0" w:space="0" w:color="auto"/>
        <w:bottom w:val="none" w:sz="0" w:space="0" w:color="auto"/>
        <w:right w:val="none" w:sz="0" w:space="0" w:color="auto"/>
      </w:divBdr>
    </w:div>
    <w:div w:id="1698650990">
      <w:bodyDiv w:val="1"/>
      <w:marLeft w:val="0"/>
      <w:marRight w:val="0"/>
      <w:marTop w:val="0"/>
      <w:marBottom w:val="0"/>
      <w:divBdr>
        <w:top w:val="none" w:sz="0" w:space="0" w:color="auto"/>
        <w:left w:val="none" w:sz="0" w:space="0" w:color="auto"/>
        <w:bottom w:val="none" w:sz="0" w:space="0" w:color="auto"/>
        <w:right w:val="none" w:sz="0" w:space="0" w:color="auto"/>
      </w:divBdr>
    </w:div>
    <w:div w:id="1748381427">
      <w:bodyDiv w:val="1"/>
      <w:marLeft w:val="0"/>
      <w:marRight w:val="0"/>
      <w:marTop w:val="0"/>
      <w:marBottom w:val="0"/>
      <w:divBdr>
        <w:top w:val="none" w:sz="0" w:space="0" w:color="auto"/>
        <w:left w:val="none" w:sz="0" w:space="0" w:color="auto"/>
        <w:bottom w:val="none" w:sz="0" w:space="0" w:color="auto"/>
        <w:right w:val="none" w:sz="0" w:space="0" w:color="auto"/>
      </w:divBdr>
    </w:div>
    <w:div w:id="1789928635">
      <w:bodyDiv w:val="1"/>
      <w:marLeft w:val="0"/>
      <w:marRight w:val="0"/>
      <w:marTop w:val="0"/>
      <w:marBottom w:val="0"/>
      <w:divBdr>
        <w:top w:val="none" w:sz="0" w:space="0" w:color="auto"/>
        <w:left w:val="none" w:sz="0" w:space="0" w:color="auto"/>
        <w:bottom w:val="none" w:sz="0" w:space="0" w:color="auto"/>
        <w:right w:val="none" w:sz="0" w:space="0" w:color="auto"/>
      </w:divBdr>
    </w:div>
    <w:div w:id="1795098603">
      <w:bodyDiv w:val="1"/>
      <w:marLeft w:val="0"/>
      <w:marRight w:val="0"/>
      <w:marTop w:val="0"/>
      <w:marBottom w:val="0"/>
      <w:divBdr>
        <w:top w:val="none" w:sz="0" w:space="0" w:color="auto"/>
        <w:left w:val="none" w:sz="0" w:space="0" w:color="auto"/>
        <w:bottom w:val="none" w:sz="0" w:space="0" w:color="auto"/>
        <w:right w:val="none" w:sz="0" w:space="0" w:color="auto"/>
      </w:divBdr>
      <w:divsChild>
        <w:div w:id="1898473073">
          <w:marLeft w:val="0"/>
          <w:marRight w:val="0"/>
          <w:marTop w:val="0"/>
          <w:marBottom w:val="225"/>
          <w:divBdr>
            <w:top w:val="none" w:sz="0" w:space="0" w:color="auto"/>
            <w:left w:val="none" w:sz="0" w:space="0" w:color="auto"/>
            <w:bottom w:val="none" w:sz="0" w:space="0" w:color="auto"/>
            <w:right w:val="none" w:sz="0" w:space="0" w:color="auto"/>
          </w:divBdr>
        </w:div>
        <w:div w:id="633604610">
          <w:marLeft w:val="0"/>
          <w:marRight w:val="0"/>
          <w:marTop w:val="0"/>
          <w:marBottom w:val="225"/>
          <w:divBdr>
            <w:top w:val="none" w:sz="0" w:space="0" w:color="auto"/>
            <w:left w:val="none" w:sz="0" w:space="0" w:color="auto"/>
            <w:bottom w:val="none" w:sz="0" w:space="0" w:color="auto"/>
            <w:right w:val="none" w:sz="0" w:space="0" w:color="auto"/>
          </w:divBdr>
        </w:div>
      </w:divsChild>
    </w:div>
    <w:div w:id="1800295202">
      <w:bodyDiv w:val="1"/>
      <w:marLeft w:val="0"/>
      <w:marRight w:val="0"/>
      <w:marTop w:val="0"/>
      <w:marBottom w:val="0"/>
      <w:divBdr>
        <w:top w:val="none" w:sz="0" w:space="0" w:color="auto"/>
        <w:left w:val="none" w:sz="0" w:space="0" w:color="auto"/>
        <w:bottom w:val="none" w:sz="0" w:space="0" w:color="auto"/>
        <w:right w:val="none" w:sz="0" w:space="0" w:color="auto"/>
      </w:divBdr>
    </w:div>
    <w:div w:id="1852331514">
      <w:bodyDiv w:val="1"/>
      <w:marLeft w:val="0"/>
      <w:marRight w:val="0"/>
      <w:marTop w:val="0"/>
      <w:marBottom w:val="0"/>
      <w:divBdr>
        <w:top w:val="none" w:sz="0" w:space="0" w:color="auto"/>
        <w:left w:val="none" w:sz="0" w:space="0" w:color="auto"/>
        <w:bottom w:val="none" w:sz="0" w:space="0" w:color="auto"/>
        <w:right w:val="none" w:sz="0" w:space="0" w:color="auto"/>
      </w:divBdr>
    </w:div>
    <w:div w:id="1902448675">
      <w:bodyDiv w:val="1"/>
      <w:marLeft w:val="0"/>
      <w:marRight w:val="0"/>
      <w:marTop w:val="0"/>
      <w:marBottom w:val="0"/>
      <w:divBdr>
        <w:top w:val="none" w:sz="0" w:space="0" w:color="auto"/>
        <w:left w:val="none" w:sz="0" w:space="0" w:color="auto"/>
        <w:bottom w:val="none" w:sz="0" w:space="0" w:color="auto"/>
        <w:right w:val="none" w:sz="0" w:space="0" w:color="auto"/>
      </w:divBdr>
    </w:div>
    <w:div w:id="1927569692">
      <w:bodyDiv w:val="1"/>
      <w:marLeft w:val="0"/>
      <w:marRight w:val="0"/>
      <w:marTop w:val="0"/>
      <w:marBottom w:val="0"/>
      <w:divBdr>
        <w:top w:val="none" w:sz="0" w:space="0" w:color="auto"/>
        <w:left w:val="none" w:sz="0" w:space="0" w:color="auto"/>
        <w:bottom w:val="none" w:sz="0" w:space="0" w:color="auto"/>
        <w:right w:val="none" w:sz="0" w:space="0" w:color="auto"/>
      </w:divBdr>
    </w:div>
    <w:div w:id="1956447509">
      <w:bodyDiv w:val="1"/>
      <w:marLeft w:val="0"/>
      <w:marRight w:val="0"/>
      <w:marTop w:val="0"/>
      <w:marBottom w:val="0"/>
      <w:divBdr>
        <w:top w:val="none" w:sz="0" w:space="0" w:color="auto"/>
        <w:left w:val="none" w:sz="0" w:space="0" w:color="auto"/>
        <w:bottom w:val="none" w:sz="0" w:space="0" w:color="auto"/>
        <w:right w:val="none" w:sz="0" w:space="0" w:color="auto"/>
      </w:divBdr>
    </w:div>
    <w:div w:id="1975869830">
      <w:bodyDiv w:val="1"/>
      <w:marLeft w:val="0"/>
      <w:marRight w:val="0"/>
      <w:marTop w:val="0"/>
      <w:marBottom w:val="0"/>
      <w:divBdr>
        <w:top w:val="none" w:sz="0" w:space="0" w:color="auto"/>
        <w:left w:val="none" w:sz="0" w:space="0" w:color="auto"/>
        <w:bottom w:val="none" w:sz="0" w:space="0" w:color="auto"/>
        <w:right w:val="none" w:sz="0" w:space="0" w:color="auto"/>
      </w:divBdr>
    </w:div>
    <w:div w:id="1991135715">
      <w:bodyDiv w:val="1"/>
      <w:marLeft w:val="0"/>
      <w:marRight w:val="0"/>
      <w:marTop w:val="0"/>
      <w:marBottom w:val="0"/>
      <w:divBdr>
        <w:top w:val="none" w:sz="0" w:space="0" w:color="auto"/>
        <w:left w:val="none" w:sz="0" w:space="0" w:color="auto"/>
        <w:bottom w:val="none" w:sz="0" w:space="0" w:color="auto"/>
        <w:right w:val="none" w:sz="0" w:space="0" w:color="auto"/>
      </w:divBdr>
    </w:div>
    <w:div w:id="2003193900">
      <w:bodyDiv w:val="1"/>
      <w:marLeft w:val="0"/>
      <w:marRight w:val="0"/>
      <w:marTop w:val="0"/>
      <w:marBottom w:val="0"/>
      <w:divBdr>
        <w:top w:val="none" w:sz="0" w:space="0" w:color="auto"/>
        <w:left w:val="none" w:sz="0" w:space="0" w:color="auto"/>
        <w:bottom w:val="none" w:sz="0" w:space="0" w:color="auto"/>
        <w:right w:val="none" w:sz="0" w:space="0" w:color="auto"/>
      </w:divBdr>
    </w:div>
    <w:div w:id="2005626206">
      <w:bodyDiv w:val="1"/>
      <w:marLeft w:val="0"/>
      <w:marRight w:val="0"/>
      <w:marTop w:val="0"/>
      <w:marBottom w:val="0"/>
      <w:divBdr>
        <w:top w:val="none" w:sz="0" w:space="0" w:color="auto"/>
        <w:left w:val="none" w:sz="0" w:space="0" w:color="auto"/>
        <w:bottom w:val="none" w:sz="0" w:space="0" w:color="auto"/>
        <w:right w:val="none" w:sz="0" w:space="0" w:color="auto"/>
      </w:divBdr>
    </w:div>
    <w:div w:id="2046716445">
      <w:bodyDiv w:val="1"/>
      <w:marLeft w:val="0"/>
      <w:marRight w:val="0"/>
      <w:marTop w:val="0"/>
      <w:marBottom w:val="0"/>
      <w:divBdr>
        <w:top w:val="none" w:sz="0" w:space="0" w:color="auto"/>
        <w:left w:val="none" w:sz="0" w:space="0" w:color="auto"/>
        <w:bottom w:val="none" w:sz="0" w:space="0" w:color="auto"/>
        <w:right w:val="none" w:sz="0" w:space="0" w:color="auto"/>
      </w:divBdr>
    </w:div>
    <w:div w:id="2057658195">
      <w:bodyDiv w:val="1"/>
      <w:marLeft w:val="0"/>
      <w:marRight w:val="0"/>
      <w:marTop w:val="0"/>
      <w:marBottom w:val="0"/>
      <w:divBdr>
        <w:top w:val="none" w:sz="0" w:space="0" w:color="auto"/>
        <w:left w:val="none" w:sz="0" w:space="0" w:color="auto"/>
        <w:bottom w:val="none" w:sz="0" w:space="0" w:color="auto"/>
        <w:right w:val="none" w:sz="0" w:space="0" w:color="auto"/>
      </w:divBdr>
    </w:div>
    <w:div w:id="2071422284">
      <w:bodyDiv w:val="1"/>
      <w:marLeft w:val="0"/>
      <w:marRight w:val="0"/>
      <w:marTop w:val="0"/>
      <w:marBottom w:val="0"/>
      <w:divBdr>
        <w:top w:val="none" w:sz="0" w:space="0" w:color="auto"/>
        <w:left w:val="none" w:sz="0" w:space="0" w:color="auto"/>
        <w:bottom w:val="none" w:sz="0" w:space="0" w:color="auto"/>
        <w:right w:val="none" w:sz="0" w:space="0" w:color="auto"/>
      </w:divBdr>
    </w:div>
    <w:div w:id="2074890703">
      <w:bodyDiv w:val="1"/>
      <w:marLeft w:val="0"/>
      <w:marRight w:val="0"/>
      <w:marTop w:val="0"/>
      <w:marBottom w:val="0"/>
      <w:divBdr>
        <w:top w:val="none" w:sz="0" w:space="0" w:color="auto"/>
        <w:left w:val="none" w:sz="0" w:space="0" w:color="auto"/>
        <w:bottom w:val="none" w:sz="0" w:space="0" w:color="auto"/>
        <w:right w:val="none" w:sz="0" w:space="0" w:color="auto"/>
      </w:divBdr>
    </w:div>
    <w:div w:id="2108228222">
      <w:bodyDiv w:val="1"/>
      <w:marLeft w:val="0"/>
      <w:marRight w:val="0"/>
      <w:marTop w:val="0"/>
      <w:marBottom w:val="0"/>
      <w:divBdr>
        <w:top w:val="none" w:sz="0" w:space="0" w:color="auto"/>
        <w:left w:val="none" w:sz="0" w:space="0" w:color="auto"/>
        <w:bottom w:val="none" w:sz="0" w:space="0" w:color="auto"/>
        <w:right w:val="none" w:sz="0" w:space="0" w:color="auto"/>
      </w:divBdr>
    </w:div>
    <w:div w:id="213524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9A1B9-4268-4567-96F5-AD0F4C793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12357</TotalTime>
  <Pages>18</Pages>
  <Words>4437</Words>
  <Characters>25293</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BAOLINH</dc:creator>
  <cp:lastModifiedBy>BAOLINH</cp:lastModifiedBy>
  <cp:revision>111</cp:revision>
  <dcterms:created xsi:type="dcterms:W3CDTF">2018-05-10T09:19:00Z</dcterms:created>
  <dcterms:modified xsi:type="dcterms:W3CDTF">2019-05-07T03:13:00Z</dcterms:modified>
</cp:coreProperties>
</file>